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5CAC" w14:textId="0A542FA1" w:rsidR="009D6136" w:rsidRPr="00430FE5" w:rsidRDefault="009D6136">
      <w:pPr>
        <w:rPr>
          <w:sz w:val="48"/>
          <w:szCs w:val="48"/>
        </w:rPr>
      </w:pPr>
      <w:r w:rsidRPr="00430FE5">
        <w:rPr>
          <w:noProof/>
          <w:sz w:val="48"/>
          <w:szCs w:val="48"/>
        </w:rPr>
        <w:drawing>
          <wp:anchor distT="0" distB="0" distL="114300" distR="114300" simplePos="0" relativeHeight="251658240" behindDoc="1" locked="0" layoutInCell="1" allowOverlap="1" wp14:anchorId="02B61339" wp14:editId="442127B6">
            <wp:simplePos x="0" y="0"/>
            <wp:positionH relativeFrom="column">
              <wp:posOffset>114300</wp:posOffset>
            </wp:positionH>
            <wp:positionV relativeFrom="paragraph">
              <wp:posOffset>-457200</wp:posOffset>
            </wp:positionV>
            <wp:extent cx="914400" cy="1188085"/>
            <wp:effectExtent l="0" t="0" r="0" b="5715"/>
            <wp:wrapTight wrapText="bothSides">
              <wp:wrapPolygon edited="1">
                <wp:start x="4492" y="864"/>
                <wp:lineTo x="0" y="7776"/>
                <wp:lineTo x="1123" y="19008"/>
                <wp:lineTo x="7861" y="21600"/>
                <wp:lineTo x="15723" y="16416"/>
                <wp:lineTo x="20215" y="12960"/>
                <wp:lineTo x="21463" y="1152"/>
                <wp:lineTo x="4492" y="8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p_Logo_final_sml thick line.jpg"/>
                    <pic:cNvPicPr/>
                  </pic:nvPicPr>
                  <pic:blipFill>
                    <a:blip r:embed="rId5">
                      <a:alphaModFix/>
                      <a:extLst>
                        <a:ext uri="{BEBA8EAE-BF5A-486C-A8C5-ECC9F3942E4B}">
                          <a14:imgProps xmlns:a14="http://schemas.microsoft.com/office/drawing/2010/main">
                            <a14:imgLayer r:embed="rId6">
                              <a14:imgEffect>
                                <a14:saturation sat="183000"/>
                              </a14:imgEffect>
                              <a14:imgEffect>
                                <a14:brightnessContrast bright="17000" contrast="-46000"/>
                              </a14:imgEffect>
                            </a14:imgLayer>
                          </a14:imgProps>
                        </a:ext>
                        <a:ext uri="{28A0092B-C50C-407E-A947-70E740481C1C}">
                          <a14:useLocalDpi xmlns:a14="http://schemas.microsoft.com/office/drawing/2010/main" val="0"/>
                        </a:ext>
                      </a:extLst>
                    </a:blip>
                    <a:stretch>
                      <a:fillRect/>
                    </a:stretch>
                  </pic:blipFill>
                  <pic:spPr>
                    <a:xfrm>
                      <a:off x="0" y="0"/>
                      <a:ext cx="914400" cy="1188085"/>
                    </a:xfrm>
                    <a:prstGeom prst="rect">
                      <a:avLst/>
                    </a:prstGeom>
                  </pic:spPr>
                </pic:pic>
              </a:graphicData>
            </a:graphic>
            <wp14:sizeRelH relativeFrom="page">
              <wp14:pctWidth>0</wp14:pctWidth>
            </wp14:sizeRelH>
            <wp14:sizeRelV relativeFrom="page">
              <wp14:pctHeight>0</wp14:pctHeight>
            </wp14:sizeRelV>
          </wp:anchor>
        </w:drawing>
      </w:r>
      <w:r w:rsidR="00DC3C0C">
        <w:rPr>
          <w:rFonts w:ascii="Showcard Gothic" w:hAnsi="Showcard Gothic"/>
          <w:i/>
          <w:color w:val="000090"/>
          <w:sz w:val="48"/>
          <w:szCs w:val="48"/>
        </w:rPr>
        <w:t xml:space="preserve">  </w:t>
      </w:r>
      <w:r w:rsidR="00430FE5" w:rsidRPr="00577B8E">
        <w:rPr>
          <w:rFonts w:ascii="Showcard Gothic" w:hAnsi="Showcard Gothic"/>
          <w:i/>
          <w:color w:val="000090"/>
          <w:sz w:val="56"/>
          <w:szCs w:val="56"/>
        </w:rPr>
        <w:t>C</w:t>
      </w:r>
      <w:r w:rsidRPr="00577B8E">
        <w:rPr>
          <w:rFonts w:ascii="Showcard Gothic" w:hAnsi="Showcard Gothic"/>
          <w:i/>
          <w:color w:val="000090"/>
          <w:sz w:val="56"/>
          <w:szCs w:val="56"/>
        </w:rPr>
        <w:t>ut’n’Past</w:t>
      </w:r>
      <w:r w:rsidR="00430FE5" w:rsidRPr="00577B8E">
        <w:rPr>
          <w:rFonts w:ascii="Showcard Gothic" w:hAnsi="Showcard Gothic"/>
          <w:i/>
          <w:color w:val="000090"/>
          <w:sz w:val="56"/>
          <w:szCs w:val="56"/>
        </w:rPr>
        <w:t>e</w:t>
      </w:r>
      <w:r w:rsidR="00577B8E">
        <w:rPr>
          <w:rFonts w:ascii="Showcard Gothic" w:hAnsi="Showcard Gothic"/>
          <w:i/>
          <w:color w:val="000090"/>
          <w:sz w:val="56"/>
          <w:szCs w:val="56"/>
        </w:rPr>
        <w:t xml:space="preserve"> </w:t>
      </w:r>
      <w:proofErr w:type="gramStart"/>
      <w:r w:rsidR="00577B8E" w:rsidRPr="00577B8E">
        <w:rPr>
          <w:rFonts w:ascii="Showcard Gothic" w:hAnsi="Showcard Gothic"/>
          <w:i/>
          <w:iCs/>
          <w:color w:val="000090"/>
          <w:position w:val="24"/>
          <w:vertAlign w:val="superscript"/>
        </w:rPr>
        <w:t>tm</w:t>
      </w:r>
      <w:r w:rsidR="00430FE5">
        <w:rPr>
          <w:rFonts w:ascii="Showcard Gothic" w:hAnsi="Showcard Gothic"/>
          <w:i/>
          <w:color w:val="000090"/>
          <w:sz w:val="48"/>
          <w:szCs w:val="48"/>
        </w:rPr>
        <w:t xml:space="preserve">  </w:t>
      </w:r>
      <w:r w:rsidRPr="00430FE5">
        <w:rPr>
          <w:rFonts w:ascii="Showcard Gothic" w:hAnsi="Showcard Gothic"/>
          <w:b/>
          <w:i/>
          <w:color w:val="800000"/>
          <w:sz w:val="48"/>
          <w:szCs w:val="48"/>
        </w:rPr>
        <w:t>Weed</w:t>
      </w:r>
      <w:proofErr w:type="gramEnd"/>
      <w:r w:rsidRPr="00430FE5">
        <w:rPr>
          <w:rFonts w:ascii="Showcard Gothic" w:hAnsi="Showcard Gothic"/>
          <w:b/>
          <w:i/>
          <w:color w:val="800000"/>
          <w:sz w:val="48"/>
          <w:szCs w:val="48"/>
        </w:rPr>
        <w:t xml:space="preserve"> Gels</w:t>
      </w:r>
    </w:p>
    <w:p w14:paraId="01769332" w14:textId="1BA695A8" w:rsidR="00430FE5" w:rsidRDefault="00577B8E" w:rsidP="00DC3C0C">
      <w:pPr>
        <w:ind w:firstLine="720"/>
        <w:rPr>
          <w:rFonts w:ascii="Avenir Black Oblique" w:hAnsi="Avenir Black Oblique"/>
          <w:color w:val="800000"/>
          <w:sz w:val="28"/>
          <w:szCs w:val="28"/>
        </w:rPr>
      </w:pPr>
      <w:r w:rsidRPr="00577B8E">
        <w:rPr>
          <w:rFonts w:ascii="Avenir Black Oblique" w:hAnsi="Avenir Black Oblique"/>
          <w:color w:val="800000"/>
          <w:sz w:val="28"/>
          <w:szCs w:val="28"/>
        </w:rPr>
        <w:t>LandMan Limited</w:t>
      </w:r>
      <w:r w:rsidR="00DC3C0C">
        <w:rPr>
          <w:rFonts w:ascii="Avenir Black Oblique" w:hAnsi="Avenir Black Oblique"/>
          <w:color w:val="800000"/>
          <w:sz w:val="28"/>
          <w:szCs w:val="28"/>
        </w:rPr>
        <w:t xml:space="preserve"> </w:t>
      </w:r>
      <w:r w:rsidR="006F55DF">
        <w:rPr>
          <w:rFonts w:ascii="Avenir Black Oblique" w:hAnsi="Avenir Black Oblique"/>
          <w:color w:val="800000"/>
          <w:sz w:val="28"/>
          <w:szCs w:val="28"/>
        </w:rPr>
        <w:t>8 July 2021</w:t>
      </w:r>
    </w:p>
    <w:p w14:paraId="4DBA425E" w14:textId="77777777" w:rsidR="00D875D9" w:rsidRPr="00577B8E" w:rsidRDefault="00D875D9" w:rsidP="00577B8E">
      <w:pPr>
        <w:ind w:left="6480"/>
        <w:rPr>
          <w:rFonts w:ascii="Avenir Black Oblique" w:hAnsi="Avenir Black Oblique"/>
          <w:color w:val="800000"/>
          <w:sz w:val="28"/>
          <w:szCs w:val="28"/>
        </w:rPr>
      </w:pPr>
    </w:p>
    <w:p w14:paraId="6832D765" w14:textId="398A764F" w:rsidR="00430FE5" w:rsidRDefault="00430FE5" w:rsidP="00D875D9">
      <w:pPr>
        <w:ind w:left="720" w:firstLine="720"/>
        <w:rPr>
          <w:rFonts w:ascii="Rockwell" w:hAnsi="Rockwell"/>
          <w:sz w:val="36"/>
          <w:szCs w:val="36"/>
        </w:rPr>
      </w:pPr>
      <w:r w:rsidRPr="00430FE5">
        <w:rPr>
          <w:rFonts w:ascii="Rockwell" w:hAnsi="Rockwell"/>
          <w:sz w:val="36"/>
          <w:szCs w:val="36"/>
        </w:rPr>
        <w:t>MATERIAL SAFETY DATA SHEET</w:t>
      </w:r>
    </w:p>
    <w:p w14:paraId="44981171" w14:textId="0FE9900A" w:rsidR="00430FE5" w:rsidRPr="00430FE5" w:rsidRDefault="00D875D9">
      <w:pPr>
        <w:rPr>
          <w:rFonts w:ascii="Rockwell" w:hAnsi="Rockwell"/>
          <w:sz w:val="20"/>
          <w:szCs w:val="20"/>
        </w:rPr>
      </w:pPr>
      <w:r w:rsidRPr="00430FE5">
        <w:rPr>
          <w:rFonts w:ascii="Rockwell" w:hAnsi="Rockwell"/>
          <w:noProof/>
          <w:sz w:val="36"/>
          <w:szCs w:val="36"/>
        </w:rPr>
        <mc:AlternateContent>
          <mc:Choice Requires="wps">
            <w:drawing>
              <wp:anchor distT="0" distB="0" distL="114300" distR="114300" simplePos="0" relativeHeight="251659264" behindDoc="0" locked="0" layoutInCell="1" allowOverlap="1" wp14:anchorId="4E0A97BB" wp14:editId="0E479339">
                <wp:simplePos x="0" y="0"/>
                <wp:positionH relativeFrom="column">
                  <wp:posOffset>0</wp:posOffset>
                </wp:positionH>
                <wp:positionV relativeFrom="paragraph">
                  <wp:posOffset>62865</wp:posOffset>
                </wp:positionV>
                <wp:extent cx="6172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1014AE" w14:textId="3C107ED1" w:rsidR="00661168" w:rsidRDefault="00661168" w:rsidP="00430FE5">
                            <w:pPr>
                              <w:pBdr>
                                <w:top w:val="single" w:sz="4" w:space="1" w:color="auto"/>
                                <w:left w:val="single" w:sz="4" w:space="4" w:color="auto"/>
                                <w:bottom w:val="single" w:sz="4" w:space="1" w:color="auto"/>
                                <w:right w:val="single" w:sz="4" w:space="4" w:color="auto"/>
                              </w:pBdr>
                            </w:pPr>
                            <w:r>
                              <w:t>1. IDENTIFICATION OF THE CHEMICAL PRODUCT AND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A97BB" id="_x0000_t202" coordsize="21600,21600" o:spt="202" path="m,l,21600r21600,l21600,xe">
                <v:stroke joinstyle="miter"/>
                <v:path gradientshapeok="t" o:connecttype="rect"/>
              </v:shapetype>
              <v:shape id="Text Box 2" o:spid="_x0000_s1026" type="#_x0000_t202" style="position:absolute;margin-left:0;margin-top:4.95pt;width:48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" filled="f" stroked="f">
                <v:textbox>
                  <w:txbxContent>
                    <w:p w14:paraId="0A1014AE" w14:textId="3C107ED1" w:rsidR="00661168" w:rsidRDefault="00661168" w:rsidP="00430FE5">
                      <w:pPr>
                        <w:pBdr>
                          <w:top w:val="single" w:sz="4" w:space="1" w:color="auto"/>
                          <w:left w:val="single" w:sz="4" w:space="4" w:color="auto"/>
                          <w:bottom w:val="single" w:sz="4" w:space="1" w:color="auto"/>
                          <w:right w:val="single" w:sz="4" w:space="4" w:color="auto"/>
                        </w:pBdr>
                      </w:pPr>
                      <w:r>
                        <w:t>1. IDENTIFICATION OF THE CHEMICAL PRODUCT AND SUPPLIER</w:t>
                      </w:r>
                    </w:p>
                  </w:txbxContent>
                </v:textbox>
                <w10:wrap type="square"/>
              </v:shape>
            </w:pict>
          </mc:Fallback>
        </mc:AlternateContent>
      </w:r>
    </w:p>
    <w:p w14:paraId="017E241F" w14:textId="599A07F8" w:rsidR="00430FE5" w:rsidRDefault="00430FE5">
      <w:pPr>
        <w:rPr>
          <w:rFonts w:ascii="Rockwell" w:hAnsi="Rockwell"/>
        </w:rPr>
      </w:pPr>
      <w:r>
        <w:rPr>
          <w:rFonts w:ascii="Rockwell" w:hAnsi="Rockwell"/>
        </w:rPr>
        <w:t xml:space="preserve">Supplier: </w:t>
      </w:r>
      <w:r>
        <w:rPr>
          <w:rFonts w:ascii="Rockwell" w:hAnsi="Rockwell"/>
        </w:rPr>
        <w:tab/>
      </w:r>
      <w:r>
        <w:rPr>
          <w:rFonts w:ascii="Rockwell" w:hAnsi="Rockwell"/>
        </w:rPr>
        <w:tab/>
        <w:t>LandMan Limited</w:t>
      </w:r>
    </w:p>
    <w:p w14:paraId="4F329EC9" w14:textId="1F5F60BE" w:rsidR="00430FE5" w:rsidRDefault="00661168">
      <w:pPr>
        <w:rPr>
          <w:rFonts w:ascii="Rockwell" w:hAnsi="Rockwell"/>
        </w:rPr>
      </w:pPr>
      <w:r>
        <w:rPr>
          <w:rFonts w:ascii="Rockwell" w:hAnsi="Rockwell"/>
        </w:rPr>
        <w:t>Company No.</w:t>
      </w:r>
      <w:r w:rsidR="00430FE5">
        <w:rPr>
          <w:rFonts w:ascii="Rockwell" w:hAnsi="Rockwell"/>
        </w:rPr>
        <w:t>:</w:t>
      </w:r>
      <w:r w:rsidR="00430FE5">
        <w:rPr>
          <w:rFonts w:ascii="Rockwell" w:hAnsi="Rockwell"/>
        </w:rPr>
        <w:tab/>
      </w:r>
      <w:r w:rsidR="00430FE5" w:rsidRPr="00430FE5">
        <w:rPr>
          <w:rFonts w:ascii="Rockwell" w:hAnsi="Rockwell"/>
        </w:rPr>
        <w:t>2406253</w:t>
      </w:r>
      <w:r w:rsidR="00430FE5">
        <w:rPr>
          <w:rFonts w:ascii="Rockwell" w:hAnsi="Rockwell"/>
        </w:rPr>
        <w:t xml:space="preserve">  </w:t>
      </w:r>
      <w:r>
        <w:rPr>
          <w:rFonts w:ascii="Rockwell" w:hAnsi="Rockwell"/>
        </w:rPr>
        <w:t xml:space="preserve"> Date of formation </w:t>
      </w:r>
      <w:r w:rsidR="00430FE5">
        <w:rPr>
          <w:rFonts w:ascii="Rockwell" w:hAnsi="Rockwell"/>
        </w:rPr>
        <w:t>18 Feb 2010</w:t>
      </w:r>
    </w:p>
    <w:p w14:paraId="465BBFAF" w14:textId="45B47386" w:rsidR="00430FE5" w:rsidRDefault="00430FE5">
      <w:pPr>
        <w:rPr>
          <w:rFonts w:ascii="Rockwell" w:hAnsi="Rockwell"/>
        </w:rPr>
      </w:pPr>
      <w:r>
        <w:rPr>
          <w:rFonts w:ascii="Rockwell" w:hAnsi="Rockwell"/>
        </w:rPr>
        <w:t>Street Address:</w:t>
      </w:r>
      <w:r>
        <w:rPr>
          <w:rFonts w:ascii="Rockwell" w:hAnsi="Rockwell"/>
        </w:rPr>
        <w:tab/>
        <w:t>16 Hobson Terrace, Waiheke Island, Auckland 1081</w:t>
      </w:r>
    </w:p>
    <w:p w14:paraId="3F497C66" w14:textId="46EE3E0F" w:rsidR="00430FE5" w:rsidRDefault="00430FE5">
      <w:pPr>
        <w:rPr>
          <w:rFonts w:ascii="Rockwell" w:hAnsi="Rockwell"/>
        </w:rPr>
      </w:pPr>
      <w:r>
        <w:rPr>
          <w:rFonts w:ascii="Rockwell" w:hAnsi="Rockwell"/>
        </w:rPr>
        <w:t>Telephone:</w:t>
      </w:r>
      <w:r>
        <w:rPr>
          <w:rFonts w:ascii="Rockwell" w:hAnsi="Rockwell"/>
        </w:rPr>
        <w:tab/>
      </w:r>
      <w:r>
        <w:rPr>
          <w:rFonts w:ascii="Rockwell" w:hAnsi="Rockwell"/>
        </w:rPr>
        <w:tab/>
        <w:t>+64 21 027 11631</w:t>
      </w:r>
      <w:r w:rsidR="004D6A36">
        <w:rPr>
          <w:rFonts w:ascii="Rockwell" w:hAnsi="Rockwell"/>
        </w:rPr>
        <w:t xml:space="preserve"> +64 9 372 9333</w:t>
      </w:r>
    </w:p>
    <w:p w14:paraId="6D30BF1A" w14:textId="5DE853D0" w:rsidR="004D6A36" w:rsidRDefault="004D6A36">
      <w:pPr>
        <w:rPr>
          <w:rFonts w:ascii="Rockwell" w:hAnsi="Rockwell"/>
        </w:rPr>
      </w:pPr>
      <w:r>
        <w:rPr>
          <w:rFonts w:ascii="Rockwell" w:hAnsi="Rockwell"/>
        </w:rPr>
        <w:t>Web address:</w:t>
      </w:r>
      <w:r>
        <w:rPr>
          <w:rFonts w:ascii="Rockwell" w:hAnsi="Rockwell"/>
        </w:rPr>
        <w:tab/>
      </w:r>
      <w:hyperlink r:id="rId7" w:history="1">
        <w:r w:rsidRPr="00A62E23">
          <w:rPr>
            <w:rStyle w:val="Hyperlink"/>
            <w:rFonts w:ascii="Rockwell" w:hAnsi="Rockwell"/>
          </w:rPr>
          <w:t>www.cutnpaste.co.nz</w:t>
        </w:r>
      </w:hyperlink>
    </w:p>
    <w:p w14:paraId="02203253" w14:textId="7424E83C" w:rsidR="004D6A36" w:rsidRDefault="004D6A36">
      <w:pPr>
        <w:rPr>
          <w:rFonts w:ascii="Rockwell" w:hAnsi="Rockwell"/>
        </w:rPr>
      </w:pPr>
      <w:r>
        <w:rPr>
          <w:rFonts w:ascii="Rockwell" w:hAnsi="Rockwell"/>
        </w:rPr>
        <w:t>Email address:</w:t>
      </w:r>
      <w:r>
        <w:rPr>
          <w:rFonts w:ascii="Rockwell" w:hAnsi="Rockwell"/>
        </w:rPr>
        <w:tab/>
      </w:r>
      <w:hyperlink r:id="rId8" w:history="1">
        <w:r w:rsidRPr="00A62E23">
          <w:rPr>
            <w:rStyle w:val="Hyperlink"/>
            <w:rFonts w:ascii="Rockwell" w:hAnsi="Rockwell"/>
          </w:rPr>
          <w:t>sales@cutnpaste.co.nz</w:t>
        </w:r>
      </w:hyperlink>
      <w:r>
        <w:rPr>
          <w:rFonts w:ascii="Rockwell" w:hAnsi="Rockwell"/>
        </w:rPr>
        <w:t xml:space="preserve"> </w:t>
      </w:r>
    </w:p>
    <w:p w14:paraId="23D3EEE3" w14:textId="2231CE00" w:rsidR="00430FE5" w:rsidRDefault="00430FE5" w:rsidP="00430FE5">
      <w:pPr>
        <w:rPr>
          <w:rFonts w:ascii="Arial" w:eastAsia="Times New Roman" w:hAnsi="Arial" w:cs="Arial"/>
          <w:color w:val="000000"/>
          <w:sz w:val="21"/>
          <w:szCs w:val="21"/>
          <w:shd w:val="clear" w:color="auto" w:fill="FFFFFF"/>
          <w:lang w:val="en-AU"/>
        </w:rPr>
      </w:pPr>
      <w:proofErr w:type="gramStart"/>
      <w:r>
        <w:rPr>
          <w:rFonts w:ascii="Rockwell" w:hAnsi="Rockwell"/>
        </w:rPr>
        <w:t>Emergency :</w:t>
      </w:r>
      <w:proofErr w:type="gramEnd"/>
      <w:r>
        <w:rPr>
          <w:rFonts w:ascii="Rockwell" w:hAnsi="Rockwell"/>
        </w:rPr>
        <w:tab/>
      </w:r>
      <w:r>
        <w:rPr>
          <w:rFonts w:ascii="Rockwell" w:hAnsi="Rockwell"/>
        </w:rPr>
        <w:tab/>
        <w:t xml:space="preserve">Dial </w:t>
      </w:r>
      <w:r w:rsidRPr="00430FE5">
        <w:rPr>
          <w:rFonts w:ascii="Arial" w:eastAsia="Times New Roman" w:hAnsi="Arial" w:cs="Arial"/>
          <w:b/>
          <w:bCs/>
          <w:color w:val="000000"/>
          <w:shd w:val="clear" w:color="auto" w:fill="FFFFFF"/>
          <w:lang w:val="en-AU"/>
        </w:rPr>
        <w:t>0800 POISON</w:t>
      </w:r>
      <w:r w:rsidRPr="00430FE5">
        <w:rPr>
          <w:rFonts w:ascii="Arial" w:eastAsia="Times New Roman" w:hAnsi="Arial" w:cs="Arial"/>
          <w:color w:val="000000"/>
          <w:shd w:val="clear" w:color="auto" w:fill="FFFFFF"/>
          <w:lang w:val="en-AU"/>
        </w:rPr>
        <w:t> </w:t>
      </w:r>
      <w:r w:rsidRPr="00430FE5">
        <w:rPr>
          <w:rFonts w:ascii="Arial" w:eastAsia="Times New Roman" w:hAnsi="Arial" w:cs="Arial"/>
          <w:color w:val="000000"/>
          <w:sz w:val="21"/>
          <w:szCs w:val="21"/>
          <w:shd w:val="clear" w:color="auto" w:fill="FFFFFF"/>
          <w:lang w:val="en-AU"/>
        </w:rPr>
        <w:t>(0800 764 766)</w:t>
      </w:r>
      <w:r w:rsidR="004D6A36">
        <w:rPr>
          <w:rFonts w:ascii="Arial" w:eastAsia="Times New Roman" w:hAnsi="Arial" w:cs="Arial"/>
          <w:color w:val="000000"/>
          <w:sz w:val="21"/>
          <w:szCs w:val="21"/>
          <w:shd w:val="clear" w:color="auto" w:fill="FFFFFF"/>
          <w:lang w:val="en-AU"/>
        </w:rPr>
        <w:t xml:space="preserve"> 24 hrs</w:t>
      </w:r>
    </w:p>
    <w:p w14:paraId="15DF37AC" w14:textId="38E9DFBC" w:rsidR="00430FE5" w:rsidRDefault="004D6A36">
      <w:pPr>
        <w:rPr>
          <w:rFonts w:ascii="Rockwell" w:hAnsi="Rockwell"/>
        </w:rPr>
      </w:pPr>
      <w:r>
        <w:rPr>
          <w:rFonts w:ascii="Rockwell" w:hAnsi="Rockwell"/>
        </w:rPr>
        <w:t>Product Name:</w:t>
      </w:r>
      <w:r>
        <w:rPr>
          <w:rFonts w:ascii="Rockwell" w:hAnsi="Rockwell"/>
        </w:rPr>
        <w:tab/>
      </w:r>
      <w:r w:rsidR="00430FE5">
        <w:rPr>
          <w:rFonts w:ascii="Rockwell" w:hAnsi="Rockwell"/>
        </w:rPr>
        <w:t xml:space="preserve">Cut’n’Paste </w:t>
      </w:r>
      <w:proofErr w:type="spellStart"/>
      <w:r w:rsidR="00430FE5">
        <w:rPr>
          <w:rFonts w:ascii="Rockwell" w:hAnsi="Rockwell"/>
        </w:rPr>
        <w:t>MetGel</w:t>
      </w:r>
      <w:proofErr w:type="spellEnd"/>
    </w:p>
    <w:p w14:paraId="173A6EAA" w14:textId="23A3F1CB" w:rsidR="00430FE5" w:rsidRDefault="00430FE5">
      <w:pPr>
        <w:rPr>
          <w:rFonts w:ascii="Rockwell" w:hAnsi="Rockwell"/>
        </w:rPr>
      </w:pPr>
      <w:r>
        <w:rPr>
          <w:rFonts w:ascii="Rockwell" w:hAnsi="Rockwell"/>
        </w:rPr>
        <w:t>Description:</w:t>
      </w:r>
      <w:r w:rsidR="004D6A36">
        <w:rPr>
          <w:rFonts w:ascii="Rockwell" w:hAnsi="Rockwell"/>
        </w:rPr>
        <w:tab/>
      </w:r>
      <w:r>
        <w:rPr>
          <w:rFonts w:ascii="Rockwell" w:hAnsi="Rockwell"/>
        </w:rPr>
        <w:tab/>
      </w:r>
      <w:proofErr w:type="spellStart"/>
      <w:r>
        <w:rPr>
          <w:rFonts w:ascii="Rockwell" w:hAnsi="Rockwell"/>
        </w:rPr>
        <w:t>Metsulfuron</w:t>
      </w:r>
      <w:proofErr w:type="spellEnd"/>
      <w:r>
        <w:rPr>
          <w:rFonts w:ascii="Rockwell" w:hAnsi="Rockwell"/>
        </w:rPr>
        <w:t xml:space="preserve"> in the form of a gel</w:t>
      </w:r>
    </w:p>
    <w:p w14:paraId="4ECB5D66" w14:textId="77777777" w:rsidR="00C30CAB" w:rsidRDefault="00C30CAB">
      <w:pPr>
        <w:rPr>
          <w:rFonts w:ascii="Rockwell" w:hAnsi="Rockwell"/>
        </w:rPr>
      </w:pPr>
      <w:proofErr w:type="spellStart"/>
      <w:r>
        <w:rPr>
          <w:rFonts w:ascii="Rockwell" w:hAnsi="Rockwell"/>
        </w:rPr>
        <w:t>Useage</w:t>
      </w:r>
      <w:proofErr w:type="spellEnd"/>
      <w:r>
        <w:rPr>
          <w:rFonts w:ascii="Rockwell" w:hAnsi="Rockwell"/>
        </w:rPr>
        <w:t>:</w:t>
      </w:r>
      <w:r>
        <w:rPr>
          <w:rFonts w:ascii="Rockwell" w:hAnsi="Rockwell"/>
        </w:rPr>
        <w:tab/>
      </w:r>
      <w:r>
        <w:rPr>
          <w:rFonts w:ascii="Rockwell" w:hAnsi="Rockwell"/>
        </w:rPr>
        <w:tab/>
        <w:t xml:space="preserve">As a targeted herbicide on environmental weed species </w:t>
      </w:r>
    </w:p>
    <w:p w14:paraId="23C27A8A" w14:textId="6AB0C4A0" w:rsidR="00C30CAB" w:rsidRDefault="00C30CAB" w:rsidP="00C30CAB">
      <w:pPr>
        <w:ind w:left="1440" w:firstLine="720"/>
        <w:rPr>
          <w:rFonts w:ascii="Rockwell" w:hAnsi="Rockwell"/>
        </w:rPr>
      </w:pPr>
      <w:r>
        <w:rPr>
          <w:rFonts w:ascii="Rockwell" w:hAnsi="Rockwell"/>
        </w:rPr>
        <w:t>Not for agricultural use</w:t>
      </w:r>
    </w:p>
    <w:p w14:paraId="2FBE8BD0" w14:textId="77777777" w:rsidR="006F55DF" w:rsidRDefault="006F55DF" w:rsidP="006F55DF">
      <w:pPr>
        <w:rPr>
          <w:rFonts w:ascii="Rockwell" w:hAnsi="Rockwell"/>
        </w:rPr>
      </w:pPr>
    </w:p>
    <w:p w14:paraId="3C067484" w14:textId="77777777" w:rsidR="006F55DF" w:rsidRDefault="006F55DF" w:rsidP="006F55DF">
      <w:pPr>
        <w:rPr>
          <w:rFonts w:ascii="Rockwell" w:hAnsi="Rockwell"/>
        </w:rPr>
      </w:pPr>
      <w:r>
        <w:rPr>
          <w:rFonts w:ascii="Rockwell" w:hAnsi="Rockwell"/>
          <w:noProof/>
          <w:sz w:val="48"/>
          <w:szCs w:val="48"/>
        </w:rPr>
        <mc:AlternateContent>
          <mc:Choice Requires="wps">
            <w:drawing>
              <wp:anchor distT="0" distB="0" distL="114300" distR="114300" simplePos="0" relativeHeight="251692032" behindDoc="0" locked="0" layoutInCell="1" allowOverlap="1" wp14:anchorId="445D858F" wp14:editId="52D99F28">
                <wp:simplePos x="0" y="0"/>
                <wp:positionH relativeFrom="column">
                  <wp:posOffset>0</wp:posOffset>
                </wp:positionH>
                <wp:positionV relativeFrom="paragraph">
                  <wp:posOffset>156210</wp:posOffset>
                </wp:positionV>
                <wp:extent cx="622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87648" w14:textId="2BBF9A16" w:rsidR="006F55DF" w:rsidRDefault="006F55DF" w:rsidP="006F55DF">
                            <w:pPr>
                              <w:pBdr>
                                <w:top w:val="single" w:sz="4" w:space="1" w:color="auto"/>
                                <w:left w:val="single" w:sz="4" w:space="4" w:color="auto"/>
                                <w:bottom w:val="single" w:sz="4" w:space="1" w:color="auto"/>
                                <w:right w:val="single" w:sz="4" w:space="4" w:color="auto"/>
                              </w:pBdr>
                            </w:pPr>
                            <w:r>
                              <w:t>2</w:t>
                            </w:r>
                            <w:r>
                              <w:t>. Hazard Identification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858F" id="Text Box 4" o:spid="_x0000_s1027" type="#_x0000_t202" style="position:absolute;margin-left:0;margin-top:12.3pt;width:49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" filled="f" stroked="f">
                <v:textbox>
                  <w:txbxContent>
                    <w:p w14:paraId="6F587648" w14:textId="2BBF9A16" w:rsidR="006F55DF" w:rsidRDefault="006F55DF" w:rsidP="006F55DF">
                      <w:pPr>
                        <w:pBdr>
                          <w:top w:val="single" w:sz="4" w:space="1" w:color="auto"/>
                          <w:left w:val="single" w:sz="4" w:space="4" w:color="auto"/>
                          <w:bottom w:val="single" w:sz="4" w:space="1" w:color="auto"/>
                          <w:right w:val="single" w:sz="4" w:space="4" w:color="auto"/>
                        </w:pBdr>
                      </w:pPr>
                      <w:r>
                        <w:t>2</w:t>
                      </w:r>
                      <w:r>
                        <w:t>. Hazard Identification</w:t>
                      </w:r>
                    </w:p>
                  </w:txbxContent>
                </v:textbox>
                <w10:wrap type="square"/>
              </v:shape>
            </w:pict>
          </mc:Fallback>
        </mc:AlternateContent>
      </w:r>
    </w:p>
    <w:p w14:paraId="5EB0D081" w14:textId="77777777" w:rsidR="006F55DF" w:rsidRDefault="006F55DF" w:rsidP="006F55DF">
      <w:pPr>
        <w:rPr>
          <w:rFonts w:ascii="Rockwell" w:hAnsi="Rockwell"/>
        </w:rPr>
      </w:pPr>
      <w:r>
        <w:rPr>
          <w:rFonts w:ascii="Rockwell" w:hAnsi="Rockwell"/>
        </w:rPr>
        <w:t xml:space="preserve">Priority </w:t>
      </w:r>
      <w:proofErr w:type="spellStart"/>
      <w:r>
        <w:rPr>
          <w:rFonts w:ascii="Rockwell" w:hAnsi="Rockwell"/>
        </w:rPr>
        <w:t>Identifers</w:t>
      </w:r>
      <w:proofErr w:type="spellEnd"/>
      <w:r>
        <w:rPr>
          <w:rFonts w:ascii="Rockwell" w:hAnsi="Rockwell"/>
        </w:rPr>
        <w:t>:</w:t>
      </w:r>
      <w:r>
        <w:rPr>
          <w:rFonts w:ascii="Rockwell" w:hAnsi="Rockwell"/>
        </w:rPr>
        <w:tab/>
        <w:t>Ecotoxic</w:t>
      </w:r>
    </w:p>
    <w:p w14:paraId="2C197D90" w14:textId="270898E1" w:rsidR="006F55DF" w:rsidRDefault="006F55DF" w:rsidP="006F55DF">
      <w:pPr>
        <w:ind w:left="2160" w:hanging="2160"/>
        <w:rPr>
          <w:rFonts w:ascii="Rockwell" w:hAnsi="Rockwell"/>
        </w:rPr>
      </w:pPr>
      <w:r>
        <w:rPr>
          <w:rFonts w:ascii="Rockwell" w:hAnsi="Rockwell"/>
        </w:rPr>
        <w:t>HSNO Classes:</w:t>
      </w:r>
      <w:r>
        <w:rPr>
          <w:rFonts w:ascii="Rockwell" w:hAnsi="Rockwell"/>
        </w:rPr>
        <w:tab/>
      </w:r>
      <w:r>
        <w:rPr>
          <w:rFonts w:ascii="Rockwell" w:hAnsi="Rockwell"/>
        </w:rPr>
        <w:t>Hazardous to soil organisms, hazardous to the aquatic environment Acute and Chronic Category 1</w:t>
      </w:r>
    </w:p>
    <w:p w14:paraId="68F2C431" w14:textId="77777777" w:rsidR="006F55DF" w:rsidRDefault="006F55DF" w:rsidP="006F55DF">
      <w:pPr>
        <w:rPr>
          <w:rFonts w:ascii="Rockwell" w:hAnsi="Rockwell"/>
        </w:rPr>
      </w:pPr>
      <w:r>
        <w:rPr>
          <w:rFonts w:ascii="Rockwell" w:hAnsi="Rockwell"/>
        </w:rPr>
        <w:t>EPA Approval:</w:t>
      </w:r>
      <w:r>
        <w:rPr>
          <w:rFonts w:ascii="Rockwell" w:hAnsi="Rockwell"/>
        </w:rPr>
        <w:tab/>
        <w:t>HSR 100947</w:t>
      </w:r>
    </w:p>
    <w:p w14:paraId="0C0D2531" w14:textId="77777777" w:rsidR="006F55DF" w:rsidRDefault="006F55DF" w:rsidP="00C30CAB">
      <w:pPr>
        <w:ind w:left="1440" w:firstLine="720"/>
        <w:rPr>
          <w:rFonts w:ascii="Rockwell" w:hAnsi="Rockwell"/>
        </w:rPr>
      </w:pPr>
    </w:p>
    <w:p w14:paraId="5FDDF91B" w14:textId="48F03F96" w:rsidR="00430FE5" w:rsidRDefault="00430FE5">
      <w:pPr>
        <w:rPr>
          <w:rFonts w:ascii="Rockwell" w:hAnsi="Rockwell"/>
        </w:rPr>
      </w:pPr>
      <w:r>
        <w:rPr>
          <w:rFonts w:ascii="Rockwell" w:hAnsi="Rockwell"/>
          <w:noProof/>
          <w:sz w:val="48"/>
          <w:szCs w:val="48"/>
        </w:rPr>
        <mc:AlternateContent>
          <mc:Choice Requires="wps">
            <w:drawing>
              <wp:anchor distT="0" distB="0" distL="114300" distR="114300" simplePos="0" relativeHeight="251661312" behindDoc="0" locked="0" layoutInCell="1" allowOverlap="1" wp14:anchorId="27A0C3E4" wp14:editId="43C4323C">
                <wp:simplePos x="0" y="0"/>
                <wp:positionH relativeFrom="column">
                  <wp:posOffset>0</wp:posOffset>
                </wp:positionH>
                <wp:positionV relativeFrom="paragraph">
                  <wp:posOffset>120650</wp:posOffset>
                </wp:positionV>
                <wp:extent cx="62230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8748B3" w14:textId="05406AE1" w:rsidR="00661168" w:rsidRDefault="006F55DF" w:rsidP="00430FE5">
                            <w:pPr>
                              <w:pBdr>
                                <w:top w:val="single" w:sz="4" w:space="1" w:color="auto"/>
                                <w:left w:val="single" w:sz="4" w:space="4" w:color="auto"/>
                                <w:bottom w:val="single" w:sz="4" w:space="1" w:color="auto"/>
                                <w:right w:val="single" w:sz="4" w:space="4" w:color="auto"/>
                              </w:pBdr>
                            </w:pPr>
                            <w:r>
                              <w:t>3</w:t>
                            </w:r>
                            <w:r w:rsidR="00661168">
                              <w:t>. COMPOSITION/INFORMATION ON ACTIVE INGREDIENT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0C3E4" id="Text Box 3" o:spid="_x0000_s1028" type="#_x0000_t202" style="position:absolute;margin-left:0;margin-top:9.5pt;width:4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" filled="f" stroked="f">
                <v:textbox>
                  <w:txbxContent>
                    <w:p w14:paraId="578748B3" w14:textId="05406AE1" w:rsidR="00661168" w:rsidRDefault="006F55DF" w:rsidP="00430FE5">
                      <w:pPr>
                        <w:pBdr>
                          <w:top w:val="single" w:sz="4" w:space="1" w:color="auto"/>
                          <w:left w:val="single" w:sz="4" w:space="4" w:color="auto"/>
                          <w:bottom w:val="single" w:sz="4" w:space="1" w:color="auto"/>
                          <w:right w:val="single" w:sz="4" w:space="4" w:color="auto"/>
                        </w:pBdr>
                      </w:pPr>
                      <w:r>
                        <w:t>3</w:t>
                      </w:r>
                      <w:r w:rsidR="00661168">
                        <w:t>. COMPOSITION/INFORMATION ON ACTIVE INGREDIENT</w:t>
                      </w:r>
                    </w:p>
                  </w:txbxContent>
                </v:textbox>
                <w10:wrap type="square"/>
              </v:shape>
            </w:pict>
          </mc:Fallback>
        </mc:AlternateContent>
      </w:r>
    </w:p>
    <w:p w14:paraId="2D7D0F97" w14:textId="74E7C553" w:rsidR="00DE4CEE" w:rsidRDefault="00430FE5">
      <w:pPr>
        <w:rPr>
          <w:rFonts w:ascii="Rockwell" w:hAnsi="Rockwell"/>
        </w:rPr>
      </w:pPr>
      <w:r>
        <w:rPr>
          <w:rFonts w:ascii="Rockwell" w:hAnsi="Rockwell"/>
        </w:rPr>
        <w:t>Name:</w:t>
      </w:r>
      <w:r>
        <w:rPr>
          <w:rFonts w:ascii="Rockwell" w:hAnsi="Rockwell"/>
        </w:rPr>
        <w:tab/>
      </w:r>
      <w:r>
        <w:rPr>
          <w:rFonts w:ascii="Rockwell" w:hAnsi="Rockwell"/>
        </w:rPr>
        <w:tab/>
      </w:r>
      <w:r w:rsidR="00F54D09">
        <w:rPr>
          <w:rFonts w:ascii="Rockwell" w:hAnsi="Rockwell"/>
        </w:rPr>
        <w:tab/>
      </w:r>
      <w:proofErr w:type="spellStart"/>
      <w:r>
        <w:rPr>
          <w:rFonts w:ascii="Rockwell" w:hAnsi="Rockwell"/>
        </w:rPr>
        <w:t>Mets</w:t>
      </w:r>
      <w:r w:rsidR="00742B06">
        <w:rPr>
          <w:rFonts w:ascii="Rockwell" w:hAnsi="Rockwell"/>
        </w:rPr>
        <w:t>ulfuron</w:t>
      </w:r>
      <w:proofErr w:type="spellEnd"/>
      <w:r w:rsidR="00742B06">
        <w:rPr>
          <w:rFonts w:ascii="Rockwell" w:hAnsi="Rockwell"/>
        </w:rPr>
        <w:t xml:space="preserve"> methyl </w:t>
      </w:r>
      <w:r w:rsidR="00DE4CEE">
        <w:rPr>
          <w:rFonts w:ascii="Rockwell" w:hAnsi="Rockwell"/>
        </w:rPr>
        <w:t>(active ingredient)</w:t>
      </w:r>
      <w:r w:rsidR="004D6A36">
        <w:rPr>
          <w:rFonts w:ascii="Rockwell" w:hAnsi="Rockwell"/>
        </w:rPr>
        <w:t xml:space="preserve"> 60%(600g/kg of the active)</w:t>
      </w:r>
    </w:p>
    <w:p w14:paraId="3737E6A3" w14:textId="7A8A04DF" w:rsidR="00197F8D" w:rsidRDefault="00197F8D">
      <w:pPr>
        <w:rPr>
          <w:rFonts w:ascii="Rockwell" w:hAnsi="Rockwell"/>
        </w:rPr>
      </w:pPr>
      <w:r>
        <w:rPr>
          <w:rFonts w:ascii="Rockwell" w:hAnsi="Rockwell"/>
        </w:rPr>
        <w:t>CAS:</w:t>
      </w:r>
      <w:r>
        <w:rPr>
          <w:rFonts w:ascii="Rockwell" w:hAnsi="Rockwell"/>
        </w:rPr>
        <w:tab/>
      </w:r>
      <w:r>
        <w:rPr>
          <w:rFonts w:ascii="Rockwell" w:hAnsi="Rockwell"/>
        </w:rPr>
        <w:tab/>
      </w:r>
      <w:r w:rsidR="00F54D09">
        <w:rPr>
          <w:rFonts w:ascii="Rockwell" w:hAnsi="Rockwell"/>
        </w:rPr>
        <w:tab/>
      </w:r>
      <w:r>
        <w:rPr>
          <w:rFonts w:ascii="Rockwell" w:hAnsi="Rockwell"/>
        </w:rPr>
        <w:t>74223-64-6</w:t>
      </w:r>
    </w:p>
    <w:p w14:paraId="00BC9D8A" w14:textId="1BE9EBCE" w:rsidR="00197F8D" w:rsidRDefault="00197F8D" w:rsidP="00197F8D">
      <w:pPr>
        <w:rPr>
          <w:rFonts w:ascii="Rockwell" w:hAnsi="Rockwell"/>
        </w:rPr>
      </w:pPr>
      <w:proofErr w:type="spellStart"/>
      <w:r>
        <w:rPr>
          <w:rFonts w:ascii="Rockwell" w:hAnsi="Rockwell"/>
        </w:rPr>
        <w:t>Compostion</w:t>
      </w:r>
      <w:proofErr w:type="spellEnd"/>
      <w:r>
        <w:rPr>
          <w:rFonts w:ascii="Rockwell" w:hAnsi="Rockwell"/>
        </w:rPr>
        <w:t>:</w:t>
      </w:r>
      <w:r>
        <w:rPr>
          <w:rFonts w:ascii="Rockwell" w:hAnsi="Rockwell"/>
        </w:rPr>
        <w:tab/>
      </w:r>
      <w:r w:rsidR="00F54D09">
        <w:rPr>
          <w:rFonts w:ascii="Rockwell" w:hAnsi="Rockwell"/>
        </w:rPr>
        <w:tab/>
      </w:r>
      <w:r w:rsidR="004D6A36">
        <w:rPr>
          <w:rFonts w:ascii="Rockwell" w:hAnsi="Rockwell"/>
        </w:rPr>
        <w:t>10g/L</w:t>
      </w:r>
      <w:r>
        <w:rPr>
          <w:rFonts w:ascii="Rockwell" w:hAnsi="Rockwell"/>
        </w:rPr>
        <w:t xml:space="preserve"> of active ingredient</w:t>
      </w:r>
      <w:r w:rsidR="004D6A36">
        <w:rPr>
          <w:rFonts w:ascii="Rockwell" w:hAnsi="Rockwell"/>
        </w:rPr>
        <w:t xml:space="preserve"> i</w:t>
      </w:r>
      <w:r w:rsidR="00DE4CEE">
        <w:rPr>
          <w:rFonts w:ascii="Rockwell" w:hAnsi="Rockwell"/>
        </w:rPr>
        <w:t>n</w:t>
      </w:r>
      <w:r>
        <w:rPr>
          <w:rFonts w:ascii="Rockwell" w:hAnsi="Rockwell"/>
        </w:rPr>
        <w:t xml:space="preserve"> an</w:t>
      </w:r>
      <w:r w:rsidR="00DE4CEE">
        <w:rPr>
          <w:rFonts w:ascii="Rockwell" w:hAnsi="Rockwell"/>
        </w:rPr>
        <w:t xml:space="preserve"> </w:t>
      </w:r>
      <w:r w:rsidR="004D6A36">
        <w:rPr>
          <w:rFonts w:ascii="Rockwell" w:hAnsi="Rockwell"/>
        </w:rPr>
        <w:t>aqueous solution</w:t>
      </w:r>
    </w:p>
    <w:p w14:paraId="0EE86E5E" w14:textId="1B6AC914" w:rsidR="00F54D09" w:rsidRDefault="00197F8D" w:rsidP="006F55DF">
      <w:pPr>
        <w:rPr>
          <w:rFonts w:ascii="Rockwell" w:hAnsi="Rockwell"/>
        </w:rPr>
      </w:pPr>
      <w:r>
        <w:rPr>
          <w:rFonts w:ascii="Rockwell" w:hAnsi="Rockwell"/>
        </w:rPr>
        <w:t>Remainder:</w:t>
      </w:r>
      <w:r>
        <w:rPr>
          <w:rFonts w:ascii="Rockwell" w:hAnsi="Rockwell"/>
        </w:rPr>
        <w:tab/>
      </w:r>
      <w:r w:rsidR="00F54D09">
        <w:rPr>
          <w:rFonts w:ascii="Rockwell" w:hAnsi="Rockwell"/>
        </w:rPr>
        <w:tab/>
      </w:r>
      <w:r w:rsidR="00DE4CEE">
        <w:rPr>
          <w:rFonts w:ascii="Rockwell" w:hAnsi="Rockwell"/>
        </w:rPr>
        <w:t>Other</w:t>
      </w:r>
      <w:r w:rsidR="004D6A36">
        <w:rPr>
          <w:rFonts w:ascii="Rockwell" w:hAnsi="Rockwell"/>
        </w:rPr>
        <w:t xml:space="preserve"> proprietary</w:t>
      </w:r>
      <w:r w:rsidR="00DE4CEE">
        <w:rPr>
          <w:rFonts w:ascii="Rockwell" w:hAnsi="Rockwell"/>
        </w:rPr>
        <w:t xml:space="preserve"> ingredients </w:t>
      </w:r>
      <w:r>
        <w:rPr>
          <w:rFonts w:ascii="Rockwell" w:hAnsi="Rockwell"/>
        </w:rPr>
        <w:t>surfactants, thickener, fillers</w:t>
      </w:r>
    </w:p>
    <w:p w14:paraId="4DE5C93C" w14:textId="45C2CF18" w:rsidR="00F54D09" w:rsidRPr="00F658D8" w:rsidRDefault="00F54D09" w:rsidP="00F658D8">
      <w:pPr>
        <w:ind w:left="2160" w:hanging="2160"/>
        <w:rPr>
          <w:rFonts w:ascii="Rockwell" w:hAnsi="Rockwell"/>
          <w:i/>
        </w:rPr>
      </w:pPr>
      <w:r>
        <w:rPr>
          <w:rFonts w:ascii="Rockwell" w:hAnsi="Rockwell"/>
          <w:noProof/>
          <w:sz w:val="48"/>
          <w:szCs w:val="48"/>
        </w:rPr>
        <mc:AlternateContent>
          <mc:Choice Requires="wps">
            <w:drawing>
              <wp:anchor distT="0" distB="0" distL="114300" distR="114300" simplePos="0" relativeHeight="251669504" behindDoc="0" locked="0" layoutInCell="1" allowOverlap="1" wp14:anchorId="5A681B8D" wp14:editId="379E0F6E">
                <wp:simplePos x="0" y="0"/>
                <wp:positionH relativeFrom="column">
                  <wp:posOffset>0</wp:posOffset>
                </wp:positionH>
                <wp:positionV relativeFrom="paragraph">
                  <wp:posOffset>170815</wp:posOffset>
                </wp:positionV>
                <wp:extent cx="62230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1B3AD3" w14:textId="6AAE17B4" w:rsidR="00661168" w:rsidRDefault="00661168" w:rsidP="00197F8D">
                            <w:pPr>
                              <w:pBdr>
                                <w:top w:val="single" w:sz="4" w:space="1" w:color="auto"/>
                                <w:left w:val="single" w:sz="4" w:space="4" w:color="auto"/>
                                <w:bottom w:val="single" w:sz="4" w:space="1" w:color="auto"/>
                                <w:right w:val="single" w:sz="4" w:space="4" w:color="auto"/>
                              </w:pBdr>
                            </w:pPr>
                            <w:r>
                              <w:t>4. First Aid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1B8D" id="Text Box 7" o:spid="_x0000_s1029" type="#_x0000_t202" style="position:absolute;left:0;text-align:left;margin-left:0;margin-top:13.45pt;width:4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" filled="f" stroked="f">
                <v:textbox>
                  <w:txbxContent>
                    <w:p w14:paraId="151B3AD3" w14:textId="6AAE17B4" w:rsidR="00661168" w:rsidRDefault="00661168" w:rsidP="00197F8D">
                      <w:pPr>
                        <w:pBdr>
                          <w:top w:val="single" w:sz="4" w:space="1" w:color="auto"/>
                          <w:left w:val="single" w:sz="4" w:space="4" w:color="auto"/>
                          <w:bottom w:val="single" w:sz="4" w:space="1" w:color="auto"/>
                          <w:right w:val="single" w:sz="4" w:space="4" w:color="auto"/>
                        </w:pBdr>
                      </w:pPr>
                      <w:r>
                        <w:t>4. First Aid Measures</w:t>
                      </w:r>
                    </w:p>
                  </w:txbxContent>
                </v:textbox>
                <w10:wrap type="square"/>
              </v:shape>
            </w:pict>
          </mc:Fallback>
        </mc:AlternateContent>
      </w:r>
    </w:p>
    <w:p w14:paraId="0365EACD" w14:textId="482165E5" w:rsidR="00F54D09" w:rsidRDefault="00F54D09" w:rsidP="00F54D09">
      <w:pPr>
        <w:ind w:left="2160" w:hanging="2160"/>
        <w:rPr>
          <w:rFonts w:ascii="Rockwell" w:hAnsi="Rockwell"/>
        </w:rPr>
      </w:pPr>
      <w:r>
        <w:rPr>
          <w:rFonts w:ascii="Rockwell" w:hAnsi="Rockwell"/>
        </w:rPr>
        <w:t>Skin Contact:</w:t>
      </w:r>
      <w:r>
        <w:rPr>
          <w:rFonts w:ascii="Rockwell" w:hAnsi="Rockwell"/>
        </w:rPr>
        <w:tab/>
        <w:t xml:space="preserve">In case </w:t>
      </w:r>
      <w:r w:rsidR="00F3583A">
        <w:rPr>
          <w:rFonts w:ascii="Rockwell" w:hAnsi="Rockwell"/>
        </w:rPr>
        <w:t>of contact, wash aff</w:t>
      </w:r>
      <w:r>
        <w:rPr>
          <w:rFonts w:ascii="Rockwell" w:hAnsi="Rockwell"/>
        </w:rPr>
        <w:t>ected area</w:t>
      </w:r>
      <w:r w:rsidR="00F3583A">
        <w:rPr>
          <w:rFonts w:ascii="Rockwell" w:hAnsi="Rockwell"/>
        </w:rPr>
        <w:t>s</w:t>
      </w:r>
      <w:r>
        <w:rPr>
          <w:rFonts w:ascii="Rockwell" w:hAnsi="Rockwell"/>
        </w:rPr>
        <w:t xml:space="preserve"> with soap and water.  Wash contaminated clothing befor</w:t>
      </w:r>
      <w:r w:rsidR="00661168">
        <w:rPr>
          <w:rFonts w:ascii="Rockwell" w:hAnsi="Rockwell"/>
        </w:rPr>
        <w:t>e reuse.  Seek medical advice if</w:t>
      </w:r>
      <w:r>
        <w:rPr>
          <w:rFonts w:ascii="Rockwell" w:hAnsi="Rockwell"/>
        </w:rPr>
        <w:t xml:space="preserve"> irritation persists.</w:t>
      </w:r>
    </w:p>
    <w:p w14:paraId="6B4C4D30" w14:textId="1DA2BCBC" w:rsidR="00F54D09" w:rsidRDefault="00F54D09" w:rsidP="00F54D09">
      <w:pPr>
        <w:ind w:left="2160" w:hanging="2160"/>
        <w:rPr>
          <w:rFonts w:ascii="Rockwell" w:hAnsi="Rockwell"/>
        </w:rPr>
      </w:pPr>
      <w:r>
        <w:rPr>
          <w:rFonts w:ascii="Rockwell" w:hAnsi="Rockwell"/>
        </w:rPr>
        <w:t>Eye Contact:</w:t>
      </w:r>
      <w:r>
        <w:rPr>
          <w:rFonts w:ascii="Rockwell" w:hAnsi="Rockwell"/>
        </w:rPr>
        <w:tab/>
      </w:r>
      <w:r w:rsidR="003A1BC6">
        <w:rPr>
          <w:rFonts w:ascii="Rockwell" w:hAnsi="Rockwell"/>
        </w:rPr>
        <w:t>Hold eyes open and rinse wi</w:t>
      </w:r>
      <w:r w:rsidR="00F3583A">
        <w:rPr>
          <w:rFonts w:ascii="Rockwell" w:hAnsi="Rockwell"/>
        </w:rPr>
        <w:t>th water</w:t>
      </w:r>
      <w:r w:rsidR="003A1BC6">
        <w:rPr>
          <w:rFonts w:ascii="Rockwell" w:hAnsi="Rockwell"/>
        </w:rPr>
        <w:t xml:space="preserve">.  Remove contact lenses if easy to do so. </w:t>
      </w:r>
      <w:r w:rsidR="00F3583A">
        <w:rPr>
          <w:rFonts w:ascii="Rockwell" w:hAnsi="Rockwell"/>
        </w:rPr>
        <w:t xml:space="preserve"> Seek medical advice if irritation occurs</w:t>
      </w:r>
      <w:r w:rsidR="003A1BC6">
        <w:rPr>
          <w:rFonts w:ascii="Rockwell" w:hAnsi="Rockwell"/>
        </w:rPr>
        <w:t>.</w:t>
      </w:r>
    </w:p>
    <w:p w14:paraId="509CB048" w14:textId="26852FE2" w:rsidR="003A1BC6" w:rsidRDefault="003A1BC6" w:rsidP="00F54D09">
      <w:pPr>
        <w:ind w:left="2160" w:hanging="2160"/>
        <w:rPr>
          <w:rFonts w:ascii="Rockwell" w:hAnsi="Rockwell"/>
        </w:rPr>
      </w:pPr>
      <w:r>
        <w:rPr>
          <w:rFonts w:ascii="Rockwell" w:hAnsi="Rockwell"/>
        </w:rPr>
        <w:t>Ingestion:</w:t>
      </w:r>
      <w:r>
        <w:rPr>
          <w:rFonts w:ascii="Rockwell" w:hAnsi="Rockwell"/>
        </w:rPr>
        <w:tab/>
        <w:t>Do not induce vomiting.  Seek medi</w:t>
      </w:r>
      <w:r w:rsidR="00F3583A">
        <w:rPr>
          <w:rFonts w:ascii="Rockwell" w:hAnsi="Rockwell"/>
        </w:rPr>
        <w:t>cal advice.</w:t>
      </w:r>
    </w:p>
    <w:p w14:paraId="23B1C84F" w14:textId="77777777" w:rsidR="00F3583A" w:rsidRDefault="00F3583A" w:rsidP="00F54D09">
      <w:pPr>
        <w:ind w:left="2160" w:hanging="2160"/>
        <w:rPr>
          <w:rFonts w:ascii="Rockwell" w:hAnsi="Rockwell"/>
        </w:rPr>
      </w:pPr>
    </w:p>
    <w:p w14:paraId="07C83425" w14:textId="4C76E7AE" w:rsidR="00F3583A" w:rsidRDefault="00F3583A" w:rsidP="00F54D09">
      <w:pPr>
        <w:ind w:left="2160" w:hanging="2160"/>
        <w:rPr>
          <w:rFonts w:ascii="Rockwell" w:hAnsi="Rockwell"/>
        </w:rPr>
      </w:pPr>
    </w:p>
    <w:p w14:paraId="5E8AACAB" w14:textId="08A2DB47" w:rsidR="00F3583A" w:rsidRDefault="00F3583A" w:rsidP="00F54D09">
      <w:pPr>
        <w:ind w:left="2160" w:hanging="2160"/>
        <w:rPr>
          <w:rFonts w:ascii="Rockwell" w:hAnsi="Rockwell"/>
        </w:rPr>
      </w:pPr>
      <w:r>
        <w:rPr>
          <w:rFonts w:ascii="Rockwell" w:hAnsi="Rockwell"/>
          <w:noProof/>
          <w:sz w:val="48"/>
          <w:szCs w:val="48"/>
        </w:rPr>
        <w:lastRenderedPageBreak/>
        <mc:AlternateContent>
          <mc:Choice Requires="wps">
            <w:drawing>
              <wp:anchor distT="0" distB="0" distL="114300" distR="114300" simplePos="0" relativeHeight="251671552" behindDoc="0" locked="0" layoutInCell="1" allowOverlap="1" wp14:anchorId="4E402862" wp14:editId="6AC2D6D5">
                <wp:simplePos x="0" y="0"/>
                <wp:positionH relativeFrom="column">
                  <wp:posOffset>0</wp:posOffset>
                </wp:positionH>
                <wp:positionV relativeFrom="paragraph">
                  <wp:posOffset>0</wp:posOffset>
                </wp:positionV>
                <wp:extent cx="62230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7CDBC7" w14:textId="58A77498" w:rsidR="00661168" w:rsidRDefault="00661168" w:rsidP="00F3583A">
                            <w:pPr>
                              <w:pBdr>
                                <w:top w:val="single" w:sz="4" w:space="1" w:color="auto"/>
                                <w:left w:val="single" w:sz="4" w:space="4" w:color="auto"/>
                                <w:bottom w:val="single" w:sz="4" w:space="1" w:color="auto"/>
                                <w:right w:val="single" w:sz="4" w:space="4" w:color="auto"/>
                              </w:pBdr>
                            </w:pPr>
                            <w:r>
                              <w:t>5. Fire Fighting Measure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2862" id="Text Box 8" o:spid="_x0000_s1030" type="#_x0000_t202" style="position:absolute;left:0;text-align:left;margin-left:0;margin-top:0;width:4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" filled="f" stroked="f">
                <v:textbox>
                  <w:txbxContent>
                    <w:p w14:paraId="697CDBC7" w14:textId="58A77498" w:rsidR="00661168" w:rsidRDefault="00661168" w:rsidP="00F3583A">
                      <w:pPr>
                        <w:pBdr>
                          <w:top w:val="single" w:sz="4" w:space="1" w:color="auto"/>
                          <w:left w:val="single" w:sz="4" w:space="4" w:color="auto"/>
                          <w:bottom w:val="single" w:sz="4" w:space="1" w:color="auto"/>
                          <w:right w:val="single" w:sz="4" w:space="4" w:color="auto"/>
                        </w:pBdr>
                      </w:pPr>
                      <w:r>
                        <w:t>5. Fire Fighting Measure</w:t>
                      </w:r>
                    </w:p>
                  </w:txbxContent>
                </v:textbox>
                <w10:wrap type="square"/>
              </v:shape>
            </w:pict>
          </mc:Fallback>
        </mc:AlternateContent>
      </w:r>
    </w:p>
    <w:p w14:paraId="63A6C8F2" w14:textId="23446F16" w:rsidR="00F3583A" w:rsidRDefault="00F3583A" w:rsidP="00661168">
      <w:pPr>
        <w:ind w:left="2160" w:hanging="2160"/>
        <w:rPr>
          <w:rFonts w:ascii="Rockwell" w:hAnsi="Rockwell"/>
        </w:rPr>
      </w:pPr>
      <w:r>
        <w:rPr>
          <w:rFonts w:ascii="Rockwell" w:hAnsi="Rockwell"/>
        </w:rPr>
        <w:t>Fire Hazard:</w:t>
      </w:r>
      <w:r>
        <w:rPr>
          <w:rFonts w:ascii="Rockwell" w:hAnsi="Rockwell"/>
        </w:rPr>
        <w:tab/>
      </w:r>
      <w:proofErr w:type="spellStart"/>
      <w:r>
        <w:rPr>
          <w:rFonts w:ascii="Rockwell" w:hAnsi="Rockwell"/>
        </w:rPr>
        <w:t>MetGel</w:t>
      </w:r>
      <w:proofErr w:type="spellEnd"/>
      <w:r>
        <w:rPr>
          <w:rFonts w:ascii="Rockwell" w:hAnsi="Rockwell"/>
        </w:rPr>
        <w:t xml:space="preserve"> does not pose a risk in fire situations.</w:t>
      </w:r>
    </w:p>
    <w:p w14:paraId="3A15CBD5" w14:textId="30DA9FF2" w:rsidR="00EC6260" w:rsidRDefault="00EC6260"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65408" behindDoc="0" locked="0" layoutInCell="1" allowOverlap="1" wp14:anchorId="1AD3EFE2" wp14:editId="4E36E240">
                <wp:simplePos x="0" y="0"/>
                <wp:positionH relativeFrom="column">
                  <wp:posOffset>0</wp:posOffset>
                </wp:positionH>
                <wp:positionV relativeFrom="paragraph">
                  <wp:posOffset>135890</wp:posOffset>
                </wp:positionV>
                <wp:extent cx="62230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6BDF1E" w14:textId="348A5619" w:rsidR="00661168" w:rsidRDefault="00661168" w:rsidP="00430FE5">
                            <w:pPr>
                              <w:pBdr>
                                <w:top w:val="single" w:sz="4" w:space="1" w:color="auto"/>
                                <w:left w:val="single" w:sz="4" w:space="4" w:color="auto"/>
                                <w:bottom w:val="single" w:sz="4" w:space="1" w:color="auto"/>
                                <w:right w:val="single" w:sz="4" w:space="4" w:color="auto"/>
                              </w:pBdr>
                            </w:pPr>
                            <w:r>
                              <w:t>6. Accidental Release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EFE2" id="Text Box 5" o:spid="_x0000_s1031" type="#_x0000_t202" style="position:absolute;left:0;text-align:left;margin-left:0;margin-top:10.7pt;width:4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" filled="f" stroked="f">
                <v:textbox>
                  <w:txbxContent>
                    <w:p w14:paraId="606BDF1E" w14:textId="348A5619" w:rsidR="00661168" w:rsidRDefault="00661168" w:rsidP="00430FE5">
                      <w:pPr>
                        <w:pBdr>
                          <w:top w:val="single" w:sz="4" w:space="1" w:color="auto"/>
                          <w:left w:val="single" w:sz="4" w:space="4" w:color="auto"/>
                          <w:bottom w:val="single" w:sz="4" w:space="1" w:color="auto"/>
                          <w:right w:val="single" w:sz="4" w:space="4" w:color="auto"/>
                        </w:pBdr>
                      </w:pPr>
                      <w:r>
                        <w:t>6. Accidental Release Measures</w:t>
                      </w:r>
                    </w:p>
                  </w:txbxContent>
                </v:textbox>
                <w10:wrap type="square"/>
              </v:shape>
            </w:pict>
          </mc:Fallback>
        </mc:AlternateContent>
      </w:r>
    </w:p>
    <w:p w14:paraId="7139808B" w14:textId="136658D7" w:rsidR="00EC6260" w:rsidRDefault="00EC6260" w:rsidP="00F54D09">
      <w:pPr>
        <w:ind w:left="2160" w:hanging="2160"/>
        <w:rPr>
          <w:rFonts w:ascii="Rockwell" w:hAnsi="Rockwell"/>
        </w:rPr>
      </w:pPr>
      <w:r>
        <w:rPr>
          <w:rFonts w:ascii="Rockwell" w:hAnsi="Rockwell"/>
        </w:rPr>
        <w:t>Contain spill</w:t>
      </w:r>
      <w:r w:rsidR="00661168">
        <w:rPr>
          <w:rFonts w:ascii="Rockwell" w:hAnsi="Rockwell"/>
        </w:rPr>
        <w:t>s</w:t>
      </w:r>
      <w:r>
        <w:rPr>
          <w:rFonts w:ascii="Rockwell" w:hAnsi="Rockwell"/>
        </w:rPr>
        <w:t xml:space="preserve"> with absorbent material.  Wear waterproof footwear and gloves to clean up.  </w:t>
      </w:r>
    </w:p>
    <w:p w14:paraId="49DFAB6D" w14:textId="586AEC46" w:rsidR="00EC6260" w:rsidRDefault="00EC6260" w:rsidP="00F54D09">
      <w:pPr>
        <w:ind w:left="2160" w:hanging="2160"/>
        <w:rPr>
          <w:rFonts w:ascii="Rockwell" w:hAnsi="Rockwell"/>
        </w:rPr>
      </w:pPr>
      <w:r>
        <w:rPr>
          <w:rFonts w:ascii="Rockwell" w:hAnsi="Rockwell"/>
        </w:rPr>
        <w:t>Place</w:t>
      </w:r>
      <w:r w:rsidR="00661168">
        <w:rPr>
          <w:rFonts w:ascii="Rockwell" w:hAnsi="Rockwell"/>
        </w:rPr>
        <w:t xml:space="preserve"> soiled items</w:t>
      </w:r>
      <w:r>
        <w:rPr>
          <w:rFonts w:ascii="Rockwell" w:hAnsi="Rockwell"/>
        </w:rPr>
        <w:t xml:space="preserve"> in waste containers and dispose of in landfill.</w:t>
      </w:r>
    </w:p>
    <w:p w14:paraId="543B9515" w14:textId="16034FFF" w:rsidR="00EC6260" w:rsidRDefault="00EC6260"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67456" behindDoc="0" locked="0" layoutInCell="1" allowOverlap="1" wp14:anchorId="5623F786" wp14:editId="1820A8F4">
                <wp:simplePos x="0" y="0"/>
                <wp:positionH relativeFrom="column">
                  <wp:posOffset>0</wp:posOffset>
                </wp:positionH>
                <wp:positionV relativeFrom="paragraph">
                  <wp:posOffset>135890</wp:posOffset>
                </wp:positionV>
                <wp:extent cx="62230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6D5370" w14:textId="5966EB17" w:rsidR="00661168" w:rsidRDefault="00661168" w:rsidP="00430FE5">
                            <w:pPr>
                              <w:pBdr>
                                <w:top w:val="single" w:sz="4" w:space="1" w:color="auto"/>
                                <w:left w:val="single" w:sz="4" w:space="4" w:color="auto"/>
                                <w:bottom w:val="single" w:sz="4" w:space="1" w:color="auto"/>
                                <w:right w:val="single" w:sz="4" w:space="4" w:color="auto"/>
                              </w:pBdr>
                            </w:pPr>
                            <w:r>
                              <w:t>7. Storage, Handling and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F786" id="Text Box 6" o:spid="_x0000_s1032" type="#_x0000_t202" style="position:absolute;left:0;text-align:left;margin-left:0;margin-top:10.7pt;width:4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" filled="f" stroked="f">
                <v:textbox>
                  <w:txbxContent>
                    <w:p w14:paraId="3D6D5370" w14:textId="5966EB17" w:rsidR="00661168" w:rsidRDefault="00661168" w:rsidP="00430FE5">
                      <w:pPr>
                        <w:pBdr>
                          <w:top w:val="single" w:sz="4" w:space="1" w:color="auto"/>
                          <w:left w:val="single" w:sz="4" w:space="4" w:color="auto"/>
                          <w:bottom w:val="single" w:sz="4" w:space="1" w:color="auto"/>
                          <w:right w:val="single" w:sz="4" w:space="4" w:color="auto"/>
                        </w:pBdr>
                      </w:pPr>
                      <w:r>
                        <w:t>7. Storage, Handling and use</w:t>
                      </w:r>
                    </w:p>
                  </w:txbxContent>
                </v:textbox>
                <w10:wrap type="square"/>
              </v:shape>
            </w:pict>
          </mc:Fallback>
        </mc:AlternateContent>
      </w:r>
    </w:p>
    <w:p w14:paraId="490A8382" w14:textId="072AA526" w:rsidR="00EC6260" w:rsidRDefault="00EC6260" w:rsidP="00F658D8">
      <w:pPr>
        <w:ind w:left="2160" w:hanging="2160"/>
        <w:rPr>
          <w:rFonts w:ascii="Rockwell" w:hAnsi="Rockwell"/>
        </w:rPr>
      </w:pPr>
      <w:r>
        <w:rPr>
          <w:rFonts w:ascii="Rockwell" w:hAnsi="Rockwell"/>
        </w:rPr>
        <w:t>Storage:</w:t>
      </w:r>
      <w:r>
        <w:rPr>
          <w:rFonts w:ascii="Rockwell" w:hAnsi="Rockwell"/>
        </w:rPr>
        <w:tab/>
        <w:t xml:space="preserve">Keep out of reach of children.  Store in </w:t>
      </w:r>
      <w:r w:rsidR="00F658D8">
        <w:rPr>
          <w:rFonts w:ascii="Rockwell" w:hAnsi="Rockwell"/>
        </w:rPr>
        <w:t xml:space="preserve">a </w:t>
      </w:r>
      <w:r>
        <w:rPr>
          <w:rFonts w:ascii="Rockwell" w:hAnsi="Rockwell"/>
        </w:rPr>
        <w:t>secure cool dark area in the original tightly closed container away from foodstuffs and feed.</w:t>
      </w:r>
    </w:p>
    <w:p w14:paraId="59DC1817" w14:textId="64FC63B6" w:rsidR="00EC6260" w:rsidRDefault="00EC6260" w:rsidP="00EC6260">
      <w:pPr>
        <w:ind w:left="2160" w:hanging="2160"/>
        <w:rPr>
          <w:rFonts w:ascii="Rockwell" w:hAnsi="Rockwell"/>
        </w:rPr>
      </w:pPr>
      <w:r>
        <w:rPr>
          <w:rFonts w:ascii="Rockwell" w:hAnsi="Rockwell"/>
        </w:rPr>
        <w:t>Use:</w:t>
      </w:r>
      <w:r>
        <w:rPr>
          <w:rFonts w:ascii="Rockwell" w:hAnsi="Rockwell"/>
        </w:rPr>
        <w:tab/>
        <w:t xml:space="preserve">When used as advised </w:t>
      </w:r>
      <w:proofErr w:type="spellStart"/>
      <w:r>
        <w:rPr>
          <w:rFonts w:ascii="Rockwell" w:hAnsi="Rockwell"/>
        </w:rPr>
        <w:t>MetGel</w:t>
      </w:r>
      <w:proofErr w:type="spellEnd"/>
      <w:r>
        <w:rPr>
          <w:rFonts w:ascii="Rockwell" w:hAnsi="Rockwell"/>
        </w:rPr>
        <w:t xml:space="preserve"> poses no significant risks to operators or animals.  </w:t>
      </w:r>
      <w:proofErr w:type="spellStart"/>
      <w:r w:rsidRPr="006F55DF">
        <w:rPr>
          <w:rFonts w:ascii="Rockwell" w:hAnsi="Rockwell"/>
          <w:b/>
          <w:bCs/>
        </w:rPr>
        <w:t>MetGel</w:t>
      </w:r>
      <w:proofErr w:type="spellEnd"/>
      <w:r w:rsidRPr="006F55DF">
        <w:rPr>
          <w:rFonts w:ascii="Rockwell" w:hAnsi="Rockwell"/>
          <w:b/>
          <w:bCs/>
        </w:rPr>
        <w:t xml:space="preserve"> must not be used on agri</w:t>
      </w:r>
      <w:r w:rsidR="00F658D8" w:rsidRPr="006F55DF">
        <w:rPr>
          <w:rFonts w:ascii="Rockwell" w:hAnsi="Rockwell"/>
          <w:b/>
          <w:bCs/>
        </w:rPr>
        <w:t>cultural areas or on crops or</w:t>
      </w:r>
      <w:r w:rsidRPr="006F55DF">
        <w:rPr>
          <w:rFonts w:ascii="Rockwell" w:hAnsi="Rockwell"/>
          <w:b/>
          <w:bCs/>
        </w:rPr>
        <w:t xml:space="preserve"> animal feedstuffs.</w:t>
      </w:r>
      <w:r>
        <w:rPr>
          <w:rFonts w:ascii="Rockwell" w:hAnsi="Rockwell"/>
        </w:rPr>
        <w:t xml:space="preserve">  </w:t>
      </w:r>
      <w:proofErr w:type="spellStart"/>
      <w:r w:rsidR="00AE48F6">
        <w:rPr>
          <w:rFonts w:ascii="Rockwell" w:hAnsi="Rockwell"/>
        </w:rPr>
        <w:t>MetGel</w:t>
      </w:r>
      <w:proofErr w:type="spellEnd"/>
      <w:r w:rsidR="00AE48F6">
        <w:rPr>
          <w:rFonts w:ascii="Rockwell" w:hAnsi="Rockwell"/>
        </w:rPr>
        <w:t xml:space="preserve"> must not be applied into, onto or over water.</w:t>
      </w:r>
    </w:p>
    <w:p w14:paraId="70FC26C6" w14:textId="1468794D" w:rsidR="00AE48F6" w:rsidRDefault="00AE48F6" w:rsidP="00AE48F6">
      <w:pPr>
        <w:ind w:left="2160" w:hanging="2160"/>
        <w:rPr>
          <w:rFonts w:ascii="Rockwell" w:hAnsi="Rockwell"/>
        </w:rPr>
      </w:pPr>
      <w:r>
        <w:rPr>
          <w:rFonts w:ascii="Rockwell" w:hAnsi="Rockwell"/>
        </w:rPr>
        <w:t>Approved Handler:</w:t>
      </w:r>
      <w:r w:rsidRPr="00AE48F6">
        <w:rPr>
          <w:rFonts w:ascii="Rockwell" w:hAnsi="Rockwell"/>
        </w:rPr>
        <w:t xml:space="preserve"> </w:t>
      </w:r>
      <w:proofErr w:type="spellStart"/>
      <w:r>
        <w:rPr>
          <w:rFonts w:ascii="Rockwell" w:hAnsi="Rockwell"/>
        </w:rPr>
        <w:t>MetGel</w:t>
      </w:r>
      <w:proofErr w:type="spellEnd"/>
      <w:r>
        <w:rPr>
          <w:rFonts w:ascii="Rockwell" w:hAnsi="Rockwell"/>
        </w:rPr>
        <w:t xml:space="preserve"> must be used under the personal control of an approved handler </w:t>
      </w:r>
      <w:r w:rsidRPr="00F658D8">
        <w:rPr>
          <w:rFonts w:ascii="Rockwell" w:hAnsi="Rockwell"/>
          <w:i/>
        </w:rPr>
        <w:t>when applied in a wide dispersive manner or used by a commercial operator</w:t>
      </w:r>
    </w:p>
    <w:p w14:paraId="4605505A" w14:textId="7C9ADD52" w:rsidR="00EC6260" w:rsidRDefault="00AE48F6" w:rsidP="00F54D09">
      <w:pPr>
        <w:ind w:left="2160" w:hanging="2160"/>
        <w:rPr>
          <w:rFonts w:ascii="Rockwell" w:hAnsi="Rockwell"/>
        </w:rPr>
      </w:pPr>
      <w:r>
        <w:rPr>
          <w:rFonts w:ascii="Rockwell" w:hAnsi="Rockwell"/>
        </w:rPr>
        <w:t>Tracking:</w:t>
      </w:r>
      <w:r>
        <w:rPr>
          <w:rFonts w:ascii="Rockwell" w:hAnsi="Rockwell"/>
        </w:rPr>
        <w:tab/>
        <w:t>Is not required</w:t>
      </w:r>
    </w:p>
    <w:p w14:paraId="07024196" w14:textId="03925277" w:rsidR="00AE48F6" w:rsidRDefault="00AE48F6" w:rsidP="00F54D09">
      <w:pPr>
        <w:ind w:left="2160" w:hanging="2160"/>
        <w:rPr>
          <w:rFonts w:ascii="Rockwell" w:hAnsi="Rockwell"/>
        </w:rPr>
      </w:pPr>
      <w:r>
        <w:rPr>
          <w:rFonts w:ascii="Rockwell" w:hAnsi="Rockwell"/>
        </w:rPr>
        <w:t>Record Keeping:</w:t>
      </w:r>
      <w:r>
        <w:rPr>
          <w:rFonts w:ascii="Rockwell" w:hAnsi="Rockwell"/>
        </w:rPr>
        <w:tab/>
        <w:t xml:space="preserve">Is advised when </w:t>
      </w:r>
      <w:proofErr w:type="spellStart"/>
      <w:r>
        <w:rPr>
          <w:rFonts w:ascii="Rockwell" w:hAnsi="Rockwell"/>
        </w:rPr>
        <w:t>MetGel</w:t>
      </w:r>
      <w:proofErr w:type="spellEnd"/>
      <w:r>
        <w:rPr>
          <w:rFonts w:ascii="Rockwell" w:hAnsi="Rockwell"/>
        </w:rPr>
        <w:t xml:space="preserve"> is applied</w:t>
      </w:r>
    </w:p>
    <w:p w14:paraId="463893FE" w14:textId="4ADA5704" w:rsidR="00AE48F6" w:rsidRDefault="00AE48F6" w:rsidP="00F54D09">
      <w:pPr>
        <w:ind w:left="2160" w:hanging="2160"/>
        <w:rPr>
          <w:rFonts w:ascii="Rockwell" w:hAnsi="Rockwell"/>
        </w:rPr>
      </w:pPr>
      <w:r>
        <w:rPr>
          <w:rFonts w:ascii="Rockwell" w:hAnsi="Rockwell"/>
        </w:rPr>
        <w:t>Restrict Entry:</w:t>
      </w:r>
      <w:r>
        <w:rPr>
          <w:rFonts w:ascii="Rockwell" w:hAnsi="Rockwell"/>
        </w:rPr>
        <w:tab/>
        <w:t>Restrict entry into application area until the gel has dried.</w:t>
      </w:r>
    </w:p>
    <w:p w14:paraId="1F7254E2" w14:textId="50B2EE07" w:rsidR="00AE48F6" w:rsidRDefault="00AE48F6" w:rsidP="00F54D09">
      <w:pPr>
        <w:ind w:left="2160" w:hanging="2160"/>
        <w:rPr>
          <w:rFonts w:ascii="Rockwell" w:hAnsi="Rockwell"/>
        </w:rPr>
      </w:pPr>
      <w:r>
        <w:rPr>
          <w:rFonts w:ascii="Rockwell" w:hAnsi="Rockwell"/>
        </w:rPr>
        <w:t>Site Requirements:</w:t>
      </w:r>
      <w:r>
        <w:rPr>
          <w:rFonts w:ascii="Rockwell" w:hAnsi="Rockwell"/>
        </w:rPr>
        <w:tab/>
        <w:t>None required under normal operating conditions.</w:t>
      </w:r>
    </w:p>
    <w:p w14:paraId="35491B8E" w14:textId="6B114DA5" w:rsidR="00AE48F6" w:rsidRDefault="00AE48F6" w:rsidP="00F54D09">
      <w:pPr>
        <w:ind w:left="2160" w:hanging="2160"/>
        <w:rPr>
          <w:rFonts w:ascii="Rockwell" w:hAnsi="Rockwell"/>
        </w:rPr>
      </w:pPr>
      <w:r>
        <w:rPr>
          <w:rFonts w:ascii="Rockwell" w:hAnsi="Rockwell"/>
        </w:rPr>
        <w:t>Additional:</w:t>
      </w:r>
      <w:r>
        <w:rPr>
          <w:rFonts w:ascii="Rockwell" w:hAnsi="Rockwell"/>
        </w:rPr>
        <w:tab/>
      </w:r>
      <w:r w:rsidR="00A93BD8">
        <w:rPr>
          <w:rFonts w:ascii="Rockwell" w:hAnsi="Rockwell"/>
        </w:rPr>
        <w:t>No further requirements unless more than 60L are to be stored.  Please contact Cut’n’</w:t>
      </w:r>
      <w:r w:rsidR="00F658D8">
        <w:rPr>
          <w:rFonts w:ascii="Rockwell" w:hAnsi="Rockwell"/>
        </w:rPr>
        <w:t xml:space="preserve">Paste if you intending to store more than </w:t>
      </w:r>
      <w:r w:rsidR="00A93BD8">
        <w:rPr>
          <w:rFonts w:ascii="Rockwell" w:hAnsi="Rockwell"/>
        </w:rPr>
        <w:t>this quantity.</w:t>
      </w:r>
    </w:p>
    <w:p w14:paraId="54E87046" w14:textId="77777777" w:rsidR="00EC6260" w:rsidRDefault="00EC6260" w:rsidP="00F54D09">
      <w:pPr>
        <w:ind w:left="2160" w:hanging="2160"/>
        <w:rPr>
          <w:rFonts w:ascii="Rockwell" w:hAnsi="Rockwell"/>
        </w:rPr>
      </w:pPr>
    </w:p>
    <w:p w14:paraId="762D1597" w14:textId="7AFBF8D5" w:rsidR="008279CC" w:rsidRDefault="008279CC"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73600" behindDoc="0" locked="0" layoutInCell="1" allowOverlap="1" wp14:anchorId="32EFC7C9" wp14:editId="2F860828">
                <wp:simplePos x="0" y="0"/>
                <wp:positionH relativeFrom="column">
                  <wp:posOffset>0</wp:posOffset>
                </wp:positionH>
                <wp:positionV relativeFrom="paragraph">
                  <wp:posOffset>31115</wp:posOffset>
                </wp:positionV>
                <wp:extent cx="62230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ECE9ED" w14:textId="5CD0A2DB" w:rsidR="00661168" w:rsidRDefault="00661168" w:rsidP="00EC6260">
                            <w:pPr>
                              <w:pBdr>
                                <w:top w:val="single" w:sz="4" w:space="1" w:color="auto"/>
                                <w:left w:val="single" w:sz="4" w:space="4" w:color="auto"/>
                                <w:bottom w:val="single" w:sz="4" w:space="1" w:color="auto"/>
                                <w:right w:val="single" w:sz="4" w:space="4" w:color="auto"/>
                              </w:pBdr>
                            </w:pPr>
                            <w:r>
                              <w:t>8. Exposure Control/Personal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C7C9" id="Text Box 9" o:spid="_x0000_s1033" type="#_x0000_t202" style="position:absolute;left:0;text-align:left;margin-left:0;margin-top:2.45pt;width:49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" filled="f" stroked="f">
                <v:textbox>
                  <w:txbxContent>
                    <w:p w14:paraId="58ECE9ED" w14:textId="5CD0A2DB" w:rsidR="00661168" w:rsidRDefault="00661168" w:rsidP="00EC6260">
                      <w:pPr>
                        <w:pBdr>
                          <w:top w:val="single" w:sz="4" w:space="1" w:color="auto"/>
                          <w:left w:val="single" w:sz="4" w:space="4" w:color="auto"/>
                          <w:bottom w:val="single" w:sz="4" w:space="1" w:color="auto"/>
                          <w:right w:val="single" w:sz="4" w:space="4" w:color="auto"/>
                        </w:pBdr>
                      </w:pPr>
                      <w:r>
                        <w:t>8. Exposure Control/Personal Protection</w:t>
                      </w:r>
                    </w:p>
                  </w:txbxContent>
                </v:textbox>
                <w10:wrap type="square"/>
              </v:shape>
            </w:pict>
          </mc:Fallback>
        </mc:AlternateContent>
      </w:r>
    </w:p>
    <w:p w14:paraId="3AA228A8" w14:textId="3D8927B7" w:rsidR="008279CC" w:rsidRDefault="008279CC" w:rsidP="00F54D09">
      <w:pPr>
        <w:ind w:left="2160" w:hanging="2160"/>
        <w:rPr>
          <w:rFonts w:ascii="Rockwell" w:hAnsi="Rockwell"/>
        </w:rPr>
      </w:pPr>
      <w:r>
        <w:rPr>
          <w:rFonts w:ascii="Rockwell" w:hAnsi="Rockwell"/>
        </w:rPr>
        <w:t>Limit exposure to lowest practicable levels in all circumstances.</w:t>
      </w:r>
    </w:p>
    <w:p w14:paraId="287C244B" w14:textId="0B86A6C4" w:rsidR="008279CC" w:rsidRDefault="00F658D8" w:rsidP="00F54D09">
      <w:pPr>
        <w:ind w:left="2160" w:hanging="2160"/>
        <w:rPr>
          <w:rFonts w:ascii="Rockwell" w:hAnsi="Rockwell"/>
        </w:rPr>
      </w:pPr>
      <w:r>
        <w:rPr>
          <w:rFonts w:ascii="Rockwell" w:hAnsi="Rockwell"/>
        </w:rPr>
        <w:t>Personal Gear</w:t>
      </w:r>
      <w:r w:rsidR="008279CC">
        <w:rPr>
          <w:rFonts w:ascii="Rockwell" w:hAnsi="Rockwell"/>
        </w:rPr>
        <w:t>:</w:t>
      </w:r>
      <w:r w:rsidR="008279CC">
        <w:rPr>
          <w:rFonts w:ascii="Rockwell" w:hAnsi="Rockwell"/>
        </w:rPr>
        <w:tab/>
        <w:t xml:space="preserve">Wear waterproof footwear and gloves and </w:t>
      </w:r>
      <w:r>
        <w:rPr>
          <w:rFonts w:ascii="Rockwell" w:hAnsi="Rockwell"/>
        </w:rPr>
        <w:t>overalls</w:t>
      </w:r>
      <w:r w:rsidR="008279CC">
        <w:rPr>
          <w:rFonts w:ascii="Rockwell" w:hAnsi="Rockwell"/>
        </w:rPr>
        <w:t xml:space="preserve"> when applying to avoid skin contact.  Safety glasses are advised to prevent entry into eyes.  Wash hands before eating or drinking.</w:t>
      </w:r>
    </w:p>
    <w:p w14:paraId="44FDC562" w14:textId="77777777" w:rsidR="008279CC" w:rsidRDefault="008279CC" w:rsidP="00F54D09">
      <w:pPr>
        <w:ind w:left="2160" w:hanging="2160"/>
        <w:rPr>
          <w:rFonts w:ascii="Rockwell" w:hAnsi="Rockwell"/>
        </w:rPr>
      </w:pPr>
    </w:p>
    <w:p w14:paraId="79FE96F6" w14:textId="6C68D790" w:rsidR="008279CC" w:rsidRDefault="008279CC"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75648" behindDoc="0" locked="0" layoutInCell="1" allowOverlap="1" wp14:anchorId="3014AF5F" wp14:editId="0D229691">
                <wp:simplePos x="0" y="0"/>
                <wp:positionH relativeFrom="column">
                  <wp:posOffset>0</wp:posOffset>
                </wp:positionH>
                <wp:positionV relativeFrom="paragraph">
                  <wp:posOffset>121285</wp:posOffset>
                </wp:positionV>
                <wp:extent cx="62230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67E79D" w14:textId="32C48166" w:rsidR="00661168" w:rsidRDefault="00661168" w:rsidP="00EC6260">
                            <w:pPr>
                              <w:pBdr>
                                <w:top w:val="single" w:sz="4" w:space="1" w:color="auto"/>
                                <w:left w:val="single" w:sz="4" w:space="4" w:color="auto"/>
                                <w:bottom w:val="single" w:sz="4" w:space="1" w:color="auto"/>
                                <w:right w:val="single" w:sz="4" w:space="4" w:color="auto"/>
                              </w:pBdr>
                            </w:pPr>
                            <w:r>
                              <w:t>9. Physical and Chemical properties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AF5F" id="Text Box 10" o:spid="_x0000_s1034" type="#_x0000_t202" style="position:absolute;left:0;text-align:left;margin-left:0;margin-top:9.55pt;width:4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" filled="f" stroked="f">
                <v:textbox>
                  <w:txbxContent>
                    <w:p w14:paraId="5A67E79D" w14:textId="32C48166" w:rsidR="00661168" w:rsidRDefault="00661168" w:rsidP="00EC6260">
                      <w:pPr>
                        <w:pBdr>
                          <w:top w:val="single" w:sz="4" w:space="1" w:color="auto"/>
                          <w:left w:val="single" w:sz="4" w:space="4" w:color="auto"/>
                          <w:bottom w:val="single" w:sz="4" w:space="1" w:color="auto"/>
                          <w:right w:val="single" w:sz="4" w:space="4" w:color="auto"/>
                        </w:pBdr>
                      </w:pPr>
                      <w:r>
                        <w:t>9. Physical and Chemical properties</w:t>
                      </w:r>
                    </w:p>
                  </w:txbxContent>
                </v:textbox>
                <w10:wrap type="square"/>
              </v:shape>
            </w:pict>
          </mc:Fallback>
        </mc:AlternateContent>
      </w:r>
    </w:p>
    <w:p w14:paraId="36F244B8" w14:textId="22A6D54E" w:rsidR="008279CC" w:rsidRDefault="008279CC" w:rsidP="00F54D09">
      <w:pPr>
        <w:ind w:left="2160" w:hanging="2160"/>
        <w:rPr>
          <w:rFonts w:ascii="Rockwell" w:hAnsi="Rockwell"/>
        </w:rPr>
      </w:pPr>
      <w:r>
        <w:rPr>
          <w:rFonts w:ascii="Rockwell" w:hAnsi="Rockwell"/>
        </w:rPr>
        <w:t>Appearance:</w:t>
      </w:r>
      <w:r>
        <w:rPr>
          <w:rFonts w:ascii="Rockwell" w:hAnsi="Rockwell"/>
        </w:rPr>
        <w:tab/>
        <w:t>A whitish gel</w:t>
      </w:r>
    </w:p>
    <w:p w14:paraId="206375B1" w14:textId="67892AEA" w:rsidR="008279CC" w:rsidRDefault="008279CC" w:rsidP="00F54D09">
      <w:pPr>
        <w:ind w:left="2160" w:hanging="2160"/>
        <w:rPr>
          <w:rFonts w:ascii="Rockwell" w:hAnsi="Rockwell"/>
        </w:rPr>
      </w:pPr>
      <w:proofErr w:type="spellStart"/>
      <w:r>
        <w:rPr>
          <w:rFonts w:ascii="Rockwell" w:hAnsi="Rockwell"/>
        </w:rPr>
        <w:t>Odour</w:t>
      </w:r>
      <w:proofErr w:type="spellEnd"/>
      <w:r>
        <w:rPr>
          <w:rFonts w:ascii="Rockwell" w:hAnsi="Rockwell"/>
        </w:rPr>
        <w:t>:</w:t>
      </w:r>
      <w:r>
        <w:rPr>
          <w:rFonts w:ascii="Rockwell" w:hAnsi="Rockwell"/>
        </w:rPr>
        <w:tab/>
        <w:t xml:space="preserve">A slight ‘chemical’ </w:t>
      </w:r>
      <w:proofErr w:type="spellStart"/>
      <w:r>
        <w:rPr>
          <w:rFonts w:ascii="Rockwell" w:hAnsi="Rockwell"/>
        </w:rPr>
        <w:t>odour</w:t>
      </w:r>
      <w:proofErr w:type="spellEnd"/>
    </w:p>
    <w:p w14:paraId="3A0EDEE1" w14:textId="7D898C8D" w:rsidR="008279CC" w:rsidRDefault="008279CC" w:rsidP="00F54D09">
      <w:pPr>
        <w:ind w:left="2160" w:hanging="2160"/>
        <w:rPr>
          <w:rFonts w:ascii="Rockwell" w:hAnsi="Rockwell"/>
        </w:rPr>
      </w:pPr>
      <w:r>
        <w:rPr>
          <w:rFonts w:ascii="Rockwell" w:hAnsi="Rockwell"/>
        </w:rPr>
        <w:t>Melting Point:</w:t>
      </w:r>
      <w:r>
        <w:rPr>
          <w:rFonts w:ascii="Rockwell" w:hAnsi="Rockwell"/>
        </w:rPr>
        <w:tab/>
        <w:t>Not applicable</w:t>
      </w:r>
    </w:p>
    <w:p w14:paraId="1440304C" w14:textId="19090D3E" w:rsidR="008279CC" w:rsidRDefault="008279CC" w:rsidP="00F54D09">
      <w:pPr>
        <w:ind w:left="2160" w:hanging="2160"/>
        <w:rPr>
          <w:rFonts w:ascii="Rockwell" w:hAnsi="Rockwell"/>
        </w:rPr>
      </w:pPr>
      <w:r>
        <w:rPr>
          <w:rFonts w:ascii="Rockwell" w:hAnsi="Rockwell"/>
        </w:rPr>
        <w:t>Flash Point:</w:t>
      </w:r>
      <w:r>
        <w:rPr>
          <w:rFonts w:ascii="Rockwell" w:hAnsi="Rockwell"/>
        </w:rPr>
        <w:tab/>
        <w:t>Not applicable</w:t>
      </w:r>
    </w:p>
    <w:p w14:paraId="20E1FF3A" w14:textId="42D9457C" w:rsidR="008279CC" w:rsidRDefault="008279CC" w:rsidP="00F54D09">
      <w:pPr>
        <w:ind w:left="2160" w:hanging="2160"/>
        <w:rPr>
          <w:rFonts w:ascii="Rockwell" w:hAnsi="Rockwell"/>
        </w:rPr>
      </w:pPr>
      <w:r>
        <w:rPr>
          <w:rFonts w:ascii="Rockwell" w:hAnsi="Rockwell"/>
        </w:rPr>
        <w:t>Auto Ignition:</w:t>
      </w:r>
      <w:r>
        <w:rPr>
          <w:rFonts w:ascii="Rockwell" w:hAnsi="Rockwell"/>
        </w:rPr>
        <w:tab/>
        <w:t>Not applicable</w:t>
      </w:r>
    </w:p>
    <w:p w14:paraId="0B4DCDB5" w14:textId="01FCBC0B" w:rsidR="008279CC" w:rsidRDefault="008279CC" w:rsidP="00F54D09">
      <w:pPr>
        <w:ind w:left="2160" w:hanging="2160"/>
        <w:rPr>
          <w:rFonts w:ascii="Rockwell" w:hAnsi="Rockwell"/>
        </w:rPr>
      </w:pPr>
      <w:r>
        <w:rPr>
          <w:rFonts w:ascii="Rockwell" w:hAnsi="Rockwell"/>
        </w:rPr>
        <w:t>Explosive limits:</w:t>
      </w:r>
      <w:r>
        <w:rPr>
          <w:rFonts w:ascii="Rockwell" w:hAnsi="Rockwell"/>
        </w:rPr>
        <w:tab/>
        <w:t>Not applicable</w:t>
      </w:r>
    </w:p>
    <w:p w14:paraId="244B90BF" w14:textId="2BA96D0D" w:rsidR="008279CC" w:rsidRDefault="008279CC" w:rsidP="00F54D09">
      <w:pPr>
        <w:ind w:left="2160" w:hanging="2160"/>
        <w:rPr>
          <w:rFonts w:ascii="Rockwell" w:hAnsi="Rockwell"/>
        </w:rPr>
      </w:pPr>
      <w:r>
        <w:rPr>
          <w:rFonts w:ascii="Rockwell" w:hAnsi="Rockwell"/>
        </w:rPr>
        <w:t>Density:</w:t>
      </w:r>
      <w:r>
        <w:rPr>
          <w:rFonts w:ascii="Rockwell" w:hAnsi="Rockwell"/>
        </w:rPr>
        <w:tab/>
        <w:t>1g/ml (approx.)</w:t>
      </w:r>
    </w:p>
    <w:p w14:paraId="1DC9547B" w14:textId="48AA4BDD" w:rsidR="008279CC" w:rsidRDefault="008279CC" w:rsidP="00F54D09">
      <w:pPr>
        <w:ind w:left="2160" w:hanging="2160"/>
        <w:rPr>
          <w:rFonts w:ascii="Rockwell" w:hAnsi="Rockwell"/>
        </w:rPr>
      </w:pPr>
      <w:proofErr w:type="spellStart"/>
      <w:r>
        <w:rPr>
          <w:rFonts w:ascii="Rockwell" w:hAnsi="Rockwell"/>
        </w:rPr>
        <w:t>Vapour</w:t>
      </w:r>
      <w:proofErr w:type="spellEnd"/>
      <w:r>
        <w:rPr>
          <w:rFonts w:ascii="Rockwell" w:hAnsi="Rockwell"/>
        </w:rPr>
        <w:t xml:space="preserve"> pressure;</w:t>
      </w:r>
      <w:r>
        <w:rPr>
          <w:rFonts w:ascii="Rockwell" w:hAnsi="Rockwell"/>
        </w:rPr>
        <w:tab/>
        <w:t>3.3 x 10-7 mPa (25C) (</w:t>
      </w:r>
      <w:proofErr w:type="spellStart"/>
      <w:r>
        <w:rPr>
          <w:rFonts w:ascii="Rockwell" w:hAnsi="Rockwell"/>
        </w:rPr>
        <w:t>metsulfuron</w:t>
      </w:r>
      <w:proofErr w:type="spellEnd"/>
      <w:r>
        <w:rPr>
          <w:rFonts w:ascii="Rockwell" w:hAnsi="Rockwell"/>
        </w:rPr>
        <w:t>-methyl)</w:t>
      </w:r>
    </w:p>
    <w:p w14:paraId="4FBAB478" w14:textId="6FD6EFD3" w:rsidR="008279CC" w:rsidRDefault="005D7430" w:rsidP="00F54D09">
      <w:pPr>
        <w:ind w:left="2160" w:hanging="2160"/>
        <w:rPr>
          <w:rFonts w:ascii="Rockwell" w:hAnsi="Rockwell"/>
        </w:rPr>
      </w:pPr>
      <w:r>
        <w:rPr>
          <w:rFonts w:ascii="Rockwell" w:hAnsi="Rockwell"/>
        </w:rPr>
        <w:t>Solubility in Water:</w:t>
      </w:r>
      <w:r>
        <w:rPr>
          <w:rFonts w:ascii="Rockwell" w:hAnsi="Rockwell"/>
        </w:rPr>
        <w:tab/>
      </w:r>
      <w:proofErr w:type="spellStart"/>
      <w:r>
        <w:rPr>
          <w:rFonts w:ascii="Rockwell" w:hAnsi="Rockwell"/>
        </w:rPr>
        <w:t>Dispersable</w:t>
      </w:r>
      <w:proofErr w:type="spellEnd"/>
    </w:p>
    <w:p w14:paraId="1C57D018" w14:textId="6576B97C" w:rsidR="005D7430" w:rsidRDefault="005D7430" w:rsidP="00F54D09">
      <w:pPr>
        <w:ind w:left="2160" w:hanging="2160"/>
        <w:rPr>
          <w:rFonts w:ascii="Rockwell" w:hAnsi="Rockwell"/>
        </w:rPr>
      </w:pPr>
      <w:r>
        <w:rPr>
          <w:rFonts w:ascii="Rockwell" w:hAnsi="Rockwell"/>
        </w:rPr>
        <w:lastRenderedPageBreak/>
        <w:t>pH:</w:t>
      </w:r>
      <w:r>
        <w:rPr>
          <w:rFonts w:ascii="Rockwell" w:hAnsi="Rockwell"/>
        </w:rPr>
        <w:tab/>
        <w:t>6.5</w:t>
      </w:r>
    </w:p>
    <w:p w14:paraId="23BB59F4" w14:textId="4D5ECDA6" w:rsidR="005D7430" w:rsidRDefault="005D7430" w:rsidP="00F54D09">
      <w:pPr>
        <w:ind w:left="2160" w:hanging="2160"/>
        <w:rPr>
          <w:rFonts w:ascii="Rockwell" w:hAnsi="Rockwell"/>
        </w:rPr>
      </w:pPr>
      <w:proofErr w:type="spellStart"/>
      <w:r>
        <w:rPr>
          <w:rFonts w:ascii="Rockwell" w:hAnsi="Rockwell"/>
        </w:rPr>
        <w:t>Oxidising</w:t>
      </w:r>
      <w:proofErr w:type="spellEnd"/>
      <w:r>
        <w:rPr>
          <w:rFonts w:ascii="Rockwell" w:hAnsi="Rockwell"/>
        </w:rPr>
        <w:t>:</w:t>
      </w:r>
      <w:r>
        <w:rPr>
          <w:rFonts w:ascii="Rockwell" w:hAnsi="Rockwell"/>
        </w:rPr>
        <w:tab/>
        <w:t>Not an oxidizer</w:t>
      </w:r>
    </w:p>
    <w:p w14:paraId="418EA55C" w14:textId="3FA3F5B4" w:rsidR="005D7430" w:rsidRDefault="005D7430" w:rsidP="00F54D09">
      <w:pPr>
        <w:ind w:left="2160" w:hanging="2160"/>
        <w:rPr>
          <w:rFonts w:ascii="Rockwell" w:hAnsi="Rockwell"/>
        </w:rPr>
      </w:pPr>
      <w:r>
        <w:rPr>
          <w:rFonts w:ascii="Rockwell" w:hAnsi="Rockwell"/>
        </w:rPr>
        <w:t>Corrosive:</w:t>
      </w:r>
      <w:r>
        <w:rPr>
          <w:rFonts w:ascii="Rockwell" w:hAnsi="Rockwell"/>
        </w:rPr>
        <w:tab/>
        <w:t>Not corrosive</w:t>
      </w:r>
    </w:p>
    <w:p w14:paraId="490428F4" w14:textId="77777777" w:rsidR="005D7430" w:rsidRDefault="005D7430" w:rsidP="00F54D09">
      <w:pPr>
        <w:ind w:left="2160" w:hanging="2160"/>
        <w:rPr>
          <w:rFonts w:ascii="Rockwell" w:hAnsi="Rockwell"/>
        </w:rPr>
      </w:pPr>
    </w:p>
    <w:p w14:paraId="1015C4CC" w14:textId="025F9EB5" w:rsidR="005D7430" w:rsidRDefault="005D7430"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79744" behindDoc="0" locked="0" layoutInCell="1" allowOverlap="1" wp14:anchorId="26EC921F" wp14:editId="36147B14">
                <wp:simplePos x="0" y="0"/>
                <wp:positionH relativeFrom="column">
                  <wp:posOffset>0</wp:posOffset>
                </wp:positionH>
                <wp:positionV relativeFrom="paragraph">
                  <wp:posOffset>19685</wp:posOffset>
                </wp:positionV>
                <wp:extent cx="62230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9A4476" w14:textId="1EF64EA6" w:rsidR="00661168" w:rsidRDefault="00661168" w:rsidP="005D7430">
                            <w:pPr>
                              <w:pBdr>
                                <w:top w:val="single" w:sz="4" w:space="1" w:color="auto"/>
                                <w:left w:val="single" w:sz="4" w:space="4" w:color="auto"/>
                                <w:bottom w:val="single" w:sz="4" w:space="1" w:color="auto"/>
                                <w:right w:val="single" w:sz="4" w:space="4" w:color="auto"/>
                              </w:pBdr>
                            </w:pPr>
                            <w:r>
                              <w:t>10 Stability and reactivity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C921F" id="Text Box 12" o:spid="_x0000_s1035" type="#_x0000_t202" style="position:absolute;left:0;text-align:left;margin-left:0;margin-top:1.55pt;width:4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" filled="f" stroked="f">
                <v:textbox>
                  <w:txbxContent>
                    <w:p w14:paraId="589A4476" w14:textId="1EF64EA6" w:rsidR="00661168" w:rsidRDefault="00661168" w:rsidP="005D7430">
                      <w:pPr>
                        <w:pBdr>
                          <w:top w:val="single" w:sz="4" w:space="1" w:color="auto"/>
                          <w:left w:val="single" w:sz="4" w:space="4" w:color="auto"/>
                          <w:bottom w:val="single" w:sz="4" w:space="1" w:color="auto"/>
                          <w:right w:val="single" w:sz="4" w:space="4" w:color="auto"/>
                        </w:pBdr>
                      </w:pPr>
                      <w:r>
                        <w:t>10 Stability and reactivity</w:t>
                      </w:r>
                    </w:p>
                  </w:txbxContent>
                </v:textbox>
                <w10:wrap type="square"/>
              </v:shape>
            </w:pict>
          </mc:Fallback>
        </mc:AlternateContent>
      </w:r>
    </w:p>
    <w:p w14:paraId="2E2B87BF" w14:textId="075CAC66" w:rsidR="005D7430" w:rsidRDefault="005D7430" w:rsidP="00F54D09">
      <w:pPr>
        <w:ind w:left="2160" w:hanging="2160"/>
        <w:rPr>
          <w:rFonts w:ascii="Rockwell" w:hAnsi="Rockwell"/>
        </w:rPr>
      </w:pPr>
      <w:r>
        <w:rPr>
          <w:rFonts w:ascii="Rockwell" w:hAnsi="Rockwell"/>
        </w:rPr>
        <w:t>Stability:</w:t>
      </w:r>
      <w:r>
        <w:rPr>
          <w:rFonts w:ascii="Rockwell" w:hAnsi="Rockwell"/>
        </w:rPr>
        <w:tab/>
        <w:t xml:space="preserve">Stable when kept as advised for 6 </w:t>
      </w:r>
      <w:proofErr w:type="gramStart"/>
      <w:r>
        <w:rPr>
          <w:rFonts w:ascii="Rockwell" w:hAnsi="Rockwell"/>
        </w:rPr>
        <w:t>month</w:t>
      </w:r>
      <w:proofErr w:type="gramEnd"/>
      <w:r>
        <w:rPr>
          <w:rFonts w:ascii="Rockwell" w:hAnsi="Rockwell"/>
        </w:rPr>
        <w:t>.  The product will gradually decrease in effectiveness. The gel is not reactive.</w:t>
      </w:r>
    </w:p>
    <w:p w14:paraId="6A33E7D4" w14:textId="47B86C5E" w:rsidR="005D7430" w:rsidRDefault="005D7430" w:rsidP="00F54D09">
      <w:pPr>
        <w:ind w:left="2160" w:hanging="2160"/>
        <w:rPr>
          <w:rFonts w:ascii="Rockwell" w:hAnsi="Rockwell"/>
        </w:rPr>
      </w:pPr>
      <w:r>
        <w:rPr>
          <w:rFonts w:ascii="Rockwell" w:hAnsi="Rockwell"/>
        </w:rPr>
        <w:t>Incompatibility</w:t>
      </w:r>
      <w:r>
        <w:rPr>
          <w:rFonts w:ascii="Rockwell" w:hAnsi="Rockwell"/>
        </w:rPr>
        <w:tab/>
        <w:t>Avoid acidic additives and oxidizing agents such a</w:t>
      </w:r>
      <w:r w:rsidR="00F658D8">
        <w:rPr>
          <w:rFonts w:ascii="Rockwell" w:hAnsi="Rockwell"/>
        </w:rPr>
        <w:t>s</w:t>
      </w:r>
      <w:r>
        <w:rPr>
          <w:rFonts w:ascii="Rockwell" w:hAnsi="Rockwell"/>
        </w:rPr>
        <w:t xml:space="preserve"> chlorine.</w:t>
      </w:r>
    </w:p>
    <w:p w14:paraId="31112C75" w14:textId="4040436C" w:rsidR="005D7430" w:rsidRDefault="005D7430"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77696" behindDoc="0" locked="0" layoutInCell="1" allowOverlap="1" wp14:anchorId="25FB38DC" wp14:editId="7C674F49">
                <wp:simplePos x="0" y="0"/>
                <wp:positionH relativeFrom="column">
                  <wp:posOffset>0</wp:posOffset>
                </wp:positionH>
                <wp:positionV relativeFrom="paragraph">
                  <wp:posOffset>414655</wp:posOffset>
                </wp:positionV>
                <wp:extent cx="62230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CBACD8" w14:textId="647D5B6E" w:rsidR="00661168" w:rsidRDefault="00661168" w:rsidP="005D7430">
                            <w:pPr>
                              <w:pBdr>
                                <w:top w:val="single" w:sz="4" w:space="1" w:color="auto"/>
                                <w:left w:val="single" w:sz="4" w:space="4" w:color="auto"/>
                                <w:bottom w:val="single" w:sz="4" w:space="1" w:color="auto"/>
                                <w:right w:val="single" w:sz="4" w:space="4" w:color="auto"/>
                              </w:pBdr>
                            </w:pPr>
                            <w:r>
                              <w:t>11. Toxicological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B38DC" id="Text Box 11" o:spid="_x0000_s1036" type="#_x0000_t202" style="position:absolute;left:0;text-align:left;margin-left:0;margin-top:32.65pt;width:49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" filled="f" stroked="f">
                <v:textbox>
                  <w:txbxContent>
                    <w:p w14:paraId="6DCBACD8" w14:textId="647D5B6E" w:rsidR="00661168" w:rsidRDefault="00661168" w:rsidP="005D7430">
                      <w:pPr>
                        <w:pBdr>
                          <w:top w:val="single" w:sz="4" w:space="1" w:color="auto"/>
                          <w:left w:val="single" w:sz="4" w:space="4" w:color="auto"/>
                          <w:bottom w:val="single" w:sz="4" w:space="1" w:color="auto"/>
                          <w:right w:val="single" w:sz="4" w:space="4" w:color="auto"/>
                        </w:pBdr>
                      </w:pPr>
                      <w:r>
                        <w:t>11. Toxicological Information</w:t>
                      </w:r>
                    </w:p>
                  </w:txbxContent>
                </v:textbox>
                <w10:wrap type="square"/>
              </v:shape>
            </w:pict>
          </mc:Fallback>
        </mc:AlternateContent>
      </w:r>
      <w:r>
        <w:rPr>
          <w:rFonts w:ascii="Rockwell" w:hAnsi="Rockwell"/>
        </w:rPr>
        <w:t>Decomposition:</w:t>
      </w:r>
      <w:r>
        <w:rPr>
          <w:rFonts w:ascii="Rockwell" w:hAnsi="Rockwell"/>
        </w:rPr>
        <w:tab/>
        <w:t>Decomposition of the active ingredient will occur over time.</w:t>
      </w:r>
    </w:p>
    <w:p w14:paraId="12111885" w14:textId="4B77713E" w:rsidR="005D7430" w:rsidRDefault="005D7430" w:rsidP="005D7430">
      <w:pPr>
        <w:rPr>
          <w:rFonts w:ascii="Rockwell" w:hAnsi="Rockwell"/>
        </w:rPr>
      </w:pPr>
    </w:p>
    <w:p w14:paraId="700D4C8B" w14:textId="77777777" w:rsidR="005D7430" w:rsidRDefault="005D7430" w:rsidP="00F54D09">
      <w:pPr>
        <w:ind w:left="2160" w:hanging="2160"/>
        <w:rPr>
          <w:rFonts w:ascii="Rockwell" w:hAnsi="Rockwell"/>
        </w:rPr>
      </w:pPr>
    </w:p>
    <w:p w14:paraId="493E64B6" w14:textId="40A5EFF5" w:rsidR="005D7430" w:rsidRDefault="005D7430" w:rsidP="00F658D8">
      <w:pPr>
        <w:ind w:left="2160"/>
        <w:rPr>
          <w:rFonts w:ascii="Rockwell" w:hAnsi="Rockwell"/>
        </w:rPr>
      </w:pPr>
      <w:r>
        <w:rPr>
          <w:rFonts w:ascii="Rockwell" w:hAnsi="Rockwell"/>
        </w:rPr>
        <w:t>This section describes effects that could occur if this material is not handled in accordance with this data sheet.</w:t>
      </w:r>
    </w:p>
    <w:p w14:paraId="79AA6977" w14:textId="03E0CAE0" w:rsidR="005D7430" w:rsidRDefault="00996D80" w:rsidP="00F54D09">
      <w:pPr>
        <w:ind w:left="2160" w:hanging="2160"/>
        <w:rPr>
          <w:rFonts w:ascii="Rockwell" w:hAnsi="Rockwell"/>
        </w:rPr>
      </w:pPr>
      <w:r>
        <w:rPr>
          <w:rFonts w:ascii="Rockwell" w:hAnsi="Rockwell"/>
        </w:rPr>
        <w:t>Swallowed:</w:t>
      </w:r>
      <w:r>
        <w:rPr>
          <w:rFonts w:ascii="Rockwell" w:hAnsi="Rockwell"/>
        </w:rPr>
        <w:tab/>
        <w:t xml:space="preserve">Not known, no reported case of </w:t>
      </w:r>
      <w:proofErr w:type="spellStart"/>
      <w:r>
        <w:rPr>
          <w:rFonts w:ascii="Rockwell" w:hAnsi="Rockwell"/>
        </w:rPr>
        <w:t>metsulfuron</w:t>
      </w:r>
      <w:proofErr w:type="spellEnd"/>
      <w:r>
        <w:rPr>
          <w:rFonts w:ascii="Rockwell" w:hAnsi="Rockwell"/>
        </w:rPr>
        <w:t xml:space="preserve"> poisoning known</w:t>
      </w:r>
    </w:p>
    <w:p w14:paraId="075285B9" w14:textId="0E4D7B09" w:rsidR="00996D80" w:rsidRDefault="00996D80" w:rsidP="00F54D09">
      <w:pPr>
        <w:ind w:left="2160" w:hanging="2160"/>
        <w:rPr>
          <w:rFonts w:ascii="Rockwell" w:hAnsi="Rockwell"/>
        </w:rPr>
      </w:pPr>
      <w:r>
        <w:rPr>
          <w:rFonts w:ascii="Rockwell" w:hAnsi="Rockwell"/>
        </w:rPr>
        <w:t>Eye:</w:t>
      </w:r>
      <w:r>
        <w:rPr>
          <w:rFonts w:ascii="Rockwell" w:hAnsi="Rockwell"/>
        </w:rPr>
        <w:tab/>
        <w:t>Possible slight irritation</w:t>
      </w:r>
    </w:p>
    <w:p w14:paraId="61D39D7C" w14:textId="7F4B02F9" w:rsidR="00996D80" w:rsidRDefault="00996D80" w:rsidP="00F54D09">
      <w:pPr>
        <w:ind w:left="2160" w:hanging="2160"/>
        <w:rPr>
          <w:rFonts w:ascii="Rockwell" w:hAnsi="Rockwell"/>
        </w:rPr>
      </w:pPr>
      <w:r>
        <w:rPr>
          <w:rFonts w:ascii="Rockwell" w:hAnsi="Rockwell"/>
        </w:rPr>
        <w:t>Skin:</w:t>
      </w:r>
      <w:r>
        <w:rPr>
          <w:rFonts w:ascii="Rockwell" w:hAnsi="Rockwell"/>
        </w:rPr>
        <w:tab/>
        <w:t xml:space="preserve">Possible allergic reaction and/or skin irritation Acute Dermal with active ingredient LD50 Rabbit </w:t>
      </w:r>
      <w:r w:rsidR="00920500">
        <w:rPr>
          <w:rFonts w:ascii="Rockwell" w:hAnsi="Rockwell"/>
        </w:rPr>
        <w:t>&gt;2000mg/Kg</w:t>
      </w:r>
    </w:p>
    <w:p w14:paraId="7602437E" w14:textId="2239EEA2" w:rsidR="00996D80" w:rsidRDefault="00996D80" w:rsidP="00F658D8">
      <w:pPr>
        <w:ind w:left="2160"/>
        <w:rPr>
          <w:rFonts w:ascii="Rockwell" w:hAnsi="Rockwell"/>
        </w:rPr>
      </w:pPr>
      <w:r>
        <w:rPr>
          <w:rFonts w:ascii="Rockwell" w:hAnsi="Rockwell"/>
        </w:rPr>
        <w:t xml:space="preserve">No other </w:t>
      </w:r>
      <w:r w:rsidR="00F658D8">
        <w:rPr>
          <w:rFonts w:ascii="Rockwell" w:hAnsi="Rockwell"/>
        </w:rPr>
        <w:t>known effects</w:t>
      </w:r>
    </w:p>
    <w:p w14:paraId="77C038A5" w14:textId="77777777" w:rsidR="00996D80" w:rsidRDefault="00996D80" w:rsidP="00F54D09">
      <w:pPr>
        <w:ind w:left="2160" w:hanging="2160"/>
        <w:rPr>
          <w:rFonts w:ascii="Rockwell" w:hAnsi="Rockwell"/>
        </w:rPr>
      </w:pPr>
    </w:p>
    <w:p w14:paraId="49142246" w14:textId="23847C51" w:rsidR="00996D80" w:rsidRPr="00F658D8" w:rsidRDefault="00996D80" w:rsidP="00F54D09">
      <w:pPr>
        <w:ind w:left="2160" w:hanging="2160"/>
        <w:rPr>
          <w:rFonts w:ascii="Rockwell" w:hAnsi="Rockwell"/>
          <w:b/>
        </w:rPr>
      </w:pPr>
      <w:r>
        <w:rPr>
          <w:rFonts w:ascii="Rockwell" w:hAnsi="Rockwell"/>
          <w:noProof/>
          <w:sz w:val="48"/>
          <w:szCs w:val="48"/>
        </w:rPr>
        <mc:AlternateContent>
          <mc:Choice Requires="wps">
            <w:drawing>
              <wp:anchor distT="0" distB="0" distL="114300" distR="114300" simplePos="0" relativeHeight="251681792" behindDoc="0" locked="0" layoutInCell="1" allowOverlap="1" wp14:anchorId="38F9006F" wp14:editId="07A36E2E">
                <wp:simplePos x="0" y="0"/>
                <wp:positionH relativeFrom="column">
                  <wp:posOffset>0</wp:posOffset>
                </wp:positionH>
                <wp:positionV relativeFrom="paragraph">
                  <wp:posOffset>-8255</wp:posOffset>
                </wp:positionV>
                <wp:extent cx="62230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4E881F" w14:textId="6C7DE31A" w:rsidR="00661168" w:rsidRDefault="00661168" w:rsidP="005D7430">
                            <w:pPr>
                              <w:pBdr>
                                <w:top w:val="single" w:sz="4" w:space="1" w:color="auto"/>
                                <w:left w:val="single" w:sz="4" w:space="4" w:color="auto"/>
                                <w:bottom w:val="single" w:sz="4" w:space="1" w:color="auto"/>
                                <w:right w:val="single" w:sz="4" w:space="4" w:color="auto"/>
                              </w:pBdr>
                            </w:pPr>
                            <w:r>
                              <w:t>12.  Ecotoxic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006F" id="Text Box 13" o:spid="_x0000_s1037" type="#_x0000_t202" style="position:absolute;left:0;text-align:left;margin-left:0;margin-top:-.65pt;width:49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" filled="f" stroked="f">
                <v:textbox>
                  <w:txbxContent>
                    <w:p w14:paraId="094E881F" w14:textId="6C7DE31A" w:rsidR="00661168" w:rsidRDefault="00661168" w:rsidP="005D7430">
                      <w:pPr>
                        <w:pBdr>
                          <w:top w:val="single" w:sz="4" w:space="1" w:color="auto"/>
                          <w:left w:val="single" w:sz="4" w:space="4" w:color="auto"/>
                          <w:bottom w:val="single" w:sz="4" w:space="1" w:color="auto"/>
                          <w:right w:val="single" w:sz="4" w:space="4" w:color="auto"/>
                        </w:pBdr>
                      </w:pPr>
                      <w:r>
                        <w:t>12.  Ecotoxic Information</w:t>
                      </w:r>
                    </w:p>
                  </w:txbxContent>
                </v:textbox>
                <w10:wrap type="square"/>
              </v:shape>
            </w:pict>
          </mc:Fallback>
        </mc:AlternateContent>
      </w:r>
      <w:r w:rsidR="00F658D8">
        <w:rPr>
          <w:rFonts w:ascii="Rockwell" w:hAnsi="Rockwell"/>
        </w:rPr>
        <w:tab/>
      </w:r>
      <w:r w:rsidR="00920500">
        <w:rPr>
          <w:rFonts w:ascii="Rockwell" w:hAnsi="Rockwell"/>
        </w:rPr>
        <w:t xml:space="preserve">This section describes effects that could result from this material’s misuse when not handled according to this data sheet.  </w:t>
      </w:r>
      <w:r w:rsidR="00920500" w:rsidRPr="00F658D8">
        <w:rPr>
          <w:rFonts w:ascii="Rockwell" w:hAnsi="Rockwell"/>
          <w:b/>
        </w:rPr>
        <w:t xml:space="preserve">And refers to the active ingredient alone at 100 times the concentration found in </w:t>
      </w:r>
      <w:proofErr w:type="spellStart"/>
      <w:r w:rsidR="00920500" w:rsidRPr="00F658D8">
        <w:rPr>
          <w:rFonts w:ascii="Rockwell" w:hAnsi="Rockwell"/>
          <w:b/>
        </w:rPr>
        <w:t>MetGel</w:t>
      </w:r>
      <w:proofErr w:type="spellEnd"/>
    </w:p>
    <w:p w14:paraId="5616DC32" w14:textId="3175D6D5" w:rsidR="00920500" w:rsidRDefault="00920500" w:rsidP="00F54D09">
      <w:pPr>
        <w:ind w:left="2160" w:hanging="2160"/>
        <w:rPr>
          <w:rFonts w:ascii="Rockwell" w:hAnsi="Rockwell"/>
        </w:rPr>
      </w:pPr>
      <w:r>
        <w:rPr>
          <w:rFonts w:ascii="Rockwell" w:hAnsi="Rockwell"/>
        </w:rPr>
        <w:t>Ecotoxic Effects:</w:t>
      </w:r>
      <w:r>
        <w:rPr>
          <w:rFonts w:ascii="Rockwell" w:hAnsi="Rockwell"/>
        </w:rPr>
        <w:tab/>
        <w:t>Acute Oral LD50 (Mallard Duck) &gt;5000mg/Kg</w:t>
      </w:r>
    </w:p>
    <w:p w14:paraId="14CA56EF" w14:textId="1B8D4A60" w:rsidR="00920500" w:rsidRDefault="00920500" w:rsidP="00F54D09">
      <w:pPr>
        <w:ind w:left="2160" w:hanging="2160"/>
        <w:rPr>
          <w:rFonts w:ascii="Rockwell" w:hAnsi="Rockwell"/>
        </w:rPr>
      </w:pPr>
      <w:r>
        <w:rPr>
          <w:rFonts w:ascii="Rockwell" w:hAnsi="Rockwell"/>
        </w:rPr>
        <w:tab/>
        <w:t>LC50 (96hrs)(Rainbow Trout) &gt;150mg/L</w:t>
      </w:r>
    </w:p>
    <w:p w14:paraId="10BF7236" w14:textId="22EB6DAB" w:rsidR="00920500" w:rsidRDefault="00920500" w:rsidP="00F54D09">
      <w:pPr>
        <w:ind w:left="2160" w:hanging="2160"/>
        <w:rPr>
          <w:rFonts w:ascii="Rockwell" w:hAnsi="Rockwell"/>
        </w:rPr>
      </w:pPr>
      <w:r>
        <w:rPr>
          <w:rFonts w:ascii="Rockwell" w:hAnsi="Rockwell"/>
        </w:rPr>
        <w:tab/>
        <w:t>LC50 (48hrs)(Daphnia)&gt;150mg/L</w:t>
      </w:r>
    </w:p>
    <w:p w14:paraId="166B06AA" w14:textId="38683C16" w:rsidR="00920500" w:rsidRDefault="00920500" w:rsidP="00F54D09">
      <w:pPr>
        <w:ind w:left="2160" w:hanging="2160"/>
        <w:rPr>
          <w:rFonts w:ascii="Rockwell" w:hAnsi="Rockwell"/>
        </w:rPr>
      </w:pPr>
      <w:r>
        <w:rPr>
          <w:rFonts w:ascii="Rockwell" w:hAnsi="Rockwell"/>
        </w:rPr>
        <w:tab/>
        <w:t>LC50 (96hrs)(Green Algae) 100mg/L</w:t>
      </w:r>
    </w:p>
    <w:p w14:paraId="3CDAFEA8" w14:textId="583DE374" w:rsidR="00920500" w:rsidRDefault="00920500" w:rsidP="00920500">
      <w:pPr>
        <w:ind w:left="2160"/>
        <w:rPr>
          <w:rFonts w:ascii="Rockwell" w:hAnsi="Rockwell"/>
        </w:rPr>
      </w:pPr>
      <w:r>
        <w:rPr>
          <w:rFonts w:ascii="Rockwell" w:hAnsi="Rockwell"/>
        </w:rPr>
        <w:t>Very toxic to some plant species</w:t>
      </w:r>
    </w:p>
    <w:p w14:paraId="11D5F5A8" w14:textId="4B0C571A" w:rsidR="00920500" w:rsidRDefault="00920500" w:rsidP="00F54D09">
      <w:pPr>
        <w:ind w:left="2160" w:hanging="2160"/>
        <w:rPr>
          <w:rFonts w:ascii="Rockwell" w:hAnsi="Rockwell"/>
        </w:rPr>
      </w:pPr>
      <w:r>
        <w:rPr>
          <w:rFonts w:ascii="Rockwell" w:hAnsi="Rockwell"/>
        </w:rPr>
        <w:tab/>
        <w:t>Non-Toxic to bees</w:t>
      </w:r>
    </w:p>
    <w:p w14:paraId="6CFCB74B" w14:textId="77777777" w:rsidR="00920500" w:rsidRDefault="00920500" w:rsidP="00F54D09">
      <w:pPr>
        <w:ind w:left="2160" w:hanging="2160"/>
        <w:rPr>
          <w:rFonts w:ascii="Rockwell" w:hAnsi="Rockwell"/>
        </w:rPr>
      </w:pPr>
      <w:r>
        <w:rPr>
          <w:rFonts w:ascii="Rockwell" w:hAnsi="Rockwell"/>
        </w:rPr>
        <w:t xml:space="preserve">Environmental Fate: </w:t>
      </w:r>
    </w:p>
    <w:p w14:paraId="594BC689" w14:textId="36109E00" w:rsidR="00920500" w:rsidRDefault="00920500" w:rsidP="00920500">
      <w:pPr>
        <w:ind w:left="2160"/>
        <w:rPr>
          <w:rFonts w:ascii="Rockwell" w:hAnsi="Rockwell"/>
        </w:rPr>
      </w:pPr>
      <w:r>
        <w:rPr>
          <w:rFonts w:ascii="Rockwell" w:hAnsi="Rockwell"/>
        </w:rPr>
        <w:t>Biodegradable. DT50 (soil) 1 – 5 weeks</w:t>
      </w:r>
    </w:p>
    <w:p w14:paraId="368A3341" w14:textId="77777777" w:rsidR="00920500" w:rsidRDefault="00920500" w:rsidP="00F54D09">
      <w:pPr>
        <w:ind w:left="2160" w:hanging="2160"/>
        <w:rPr>
          <w:rFonts w:ascii="Rockwell" w:hAnsi="Rockwell"/>
        </w:rPr>
      </w:pPr>
      <w:r>
        <w:rPr>
          <w:rFonts w:ascii="Rockwell" w:hAnsi="Rockwell"/>
        </w:rPr>
        <w:t>Partition Co-Efficient (</w:t>
      </w:r>
      <w:proofErr w:type="spellStart"/>
      <w:r>
        <w:rPr>
          <w:rFonts w:ascii="Rockwell" w:hAnsi="Rockwell"/>
        </w:rPr>
        <w:t>Kow</w:t>
      </w:r>
      <w:proofErr w:type="spellEnd"/>
      <w:r>
        <w:rPr>
          <w:rFonts w:ascii="Rockwell" w:hAnsi="Rockwell"/>
        </w:rPr>
        <w:t xml:space="preserve">)  </w:t>
      </w:r>
    </w:p>
    <w:p w14:paraId="6AA36583" w14:textId="6EDD0280" w:rsidR="00920500" w:rsidRDefault="00920500" w:rsidP="00920500">
      <w:pPr>
        <w:ind w:left="2160"/>
        <w:rPr>
          <w:rFonts w:ascii="Rockwell" w:hAnsi="Rockwell"/>
        </w:rPr>
      </w:pPr>
      <w:proofErr w:type="spellStart"/>
      <w:r>
        <w:rPr>
          <w:rFonts w:ascii="Rockwell" w:hAnsi="Rockwell"/>
        </w:rPr>
        <w:t>LogP</w:t>
      </w:r>
      <w:proofErr w:type="spellEnd"/>
      <w:r>
        <w:rPr>
          <w:rFonts w:ascii="Rockwell" w:hAnsi="Rockwell"/>
        </w:rPr>
        <w:t xml:space="preserve"> = -1.74 (low)</w:t>
      </w:r>
    </w:p>
    <w:p w14:paraId="51BD31F5" w14:textId="734B7ED4" w:rsidR="00920500" w:rsidRDefault="00920500" w:rsidP="00F54D09">
      <w:pPr>
        <w:ind w:left="2160" w:hanging="2160"/>
        <w:rPr>
          <w:rFonts w:ascii="Rockwell" w:hAnsi="Rockwell"/>
        </w:rPr>
      </w:pPr>
      <w:r>
        <w:rPr>
          <w:rFonts w:ascii="Rockwell" w:hAnsi="Rockwell"/>
        </w:rPr>
        <w:t xml:space="preserve">Environmental Exposure </w:t>
      </w:r>
      <w:proofErr w:type="spellStart"/>
      <w:r>
        <w:rPr>
          <w:rFonts w:ascii="Rockwell" w:hAnsi="Rockwell"/>
        </w:rPr>
        <w:t>Limite</w:t>
      </w:r>
      <w:proofErr w:type="spellEnd"/>
      <w:r>
        <w:rPr>
          <w:rFonts w:ascii="Rockwell" w:hAnsi="Rockwell"/>
        </w:rPr>
        <w:t>:</w:t>
      </w:r>
    </w:p>
    <w:p w14:paraId="1DC39583" w14:textId="68110958" w:rsidR="00920500" w:rsidRDefault="00920500" w:rsidP="00F54D09">
      <w:pPr>
        <w:ind w:left="2160" w:hanging="2160"/>
        <w:rPr>
          <w:rFonts w:ascii="Rockwell" w:hAnsi="Rockwell"/>
        </w:rPr>
      </w:pPr>
      <w:r>
        <w:rPr>
          <w:rFonts w:ascii="Rockwell" w:hAnsi="Rockwell"/>
        </w:rPr>
        <w:tab/>
        <w:t xml:space="preserve">Product – </w:t>
      </w:r>
      <w:proofErr w:type="gramStart"/>
      <w:r>
        <w:rPr>
          <w:rFonts w:ascii="Rockwell" w:hAnsi="Rockwell"/>
        </w:rPr>
        <w:t>Non Established</w:t>
      </w:r>
      <w:proofErr w:type="gramEnd"/>
    </w:p>
    <w:p w14:paraId="2F83A300" w14:textId="0B984E33" w:rsidR="00920500" w:rsidRDefault="00920500" w:rsidP="00F54D09">
      <w:pPr>
        <w:ind w:left="2160" w:hanging="2160"/>
        <w:rPr>
          <w:rFonts w:ascii="Rockwell" w:hAnsi="Rockwell"/>
        </w:rPr>
      </w:pPr>
      <w:r>
        <w:rPr>
          <w:rFonts w:ascii="Rockwell" w:hAnsi="Rockwell"/>
        </w:rPr>
        <w:tab/>
        <w:t>Active Ingredient – 8ng/L (water), 0.52 ug/kg (soil, sediment)</w:t>
      </w:r>
    </w:p>
    <w:p w14:paraId="2473B4A4" w14:textId="77777777" w:rsidR="00996D80" w:rsidRDefault="00996D80" w:rsidP="00F54D09">
      <w:pPr>
        <w:ind w:left="2160" w:hanging="2160"/>
        <w:rPr>
          <w:rFonts w:ascii="Rockwell" w:hAnsi="Rockwell"/>
        </w:rPr>
      </w:pPr>
    </w:p>
    <w:p w14:paraId="2CA2037F" w14:textId="77777777" w:rsidR="00F658D8" w:rsidRDefault="00F658D8" w:rsidP="00F54D09">
      <w:pPr>
        <w:ind w:left="2160" w:hanging="2160"/>
        <w:rPr>
          <w:rFonts w:ascii="Rockwell" w:hAnsi="Rockwell"/>
        </w:rPr>
      </w:pPr>
    </w:p>
    <w:p w14:paraId="5E6CF155" w14:textId="77777777" w:rsidR="00F658D8" w:rsidRDefault="00F658D8" w:rsidP="00F54D09">
      <w:pPr>
        <w:ind w:left="2160" w:hanging="2160"/>
        <w:rPr>
          <w:rFonts w:ascii="Rockwell" w:hAnsi="Rockwell"/>
        </w:rPr>
      </w:pPr>
    </w:p>
    <w:p w14:paraId="14732DB0" w14:textId="77777777" w:rsidR="00F658D8" w:rsidRDefault="00F658D8" w:rsidP="00F54D09">
      <w:pPr>
        <w:ind w:left="2160" w:hanging="2160"/>
        <w:rPr>
          <w:rFonts w:ascii="Rockwell" w:hAnsi="Rockwell"/>
        </w:rPr>
      </w:pPr>
    </w:p>
    <w:p w14:paraId="05E5CFEC" w14:textId="0484D791" w:rsidR="00996D80" w:rsidRDefault="00920500" w:rsidP="00F54D09">
      <w:pPr>
        <w:ind w:left="2160" w:hanging="2160"/>
        <w:rPr>
          <w:rFonts w:ascii="Rockwell" w:hAnsi="Rockwell"/>
        </w:rPr>
      </w:pPr>
      <w:r>
        <w:rPr>
          <w:rFonts w:ascii="Rockwell" w:hAnsi="Rockwell"/>
          <w:noProof/>
          <w:sz w:val="48"/>
          <w:szCs w:val="48"/>
        </w:rPr>
        <w:lastRenderedPageBreak/>
        <mc:AlternateContent>
          <mc:Choice Requires="wps">
            <w:drawing>
              <wp:anchor distT="0" distB="0" distL="114300" distR="114300" simplePos="0" relativeHeight="251683840" behindDoc="0" locked="0" layoutInCell="1" allowOverlap="1" wp14:anchorId="5A6DE5AC" wp14:editId="6A5EAFCE">
                <wp:simplePos x="0" y="0"/>
                <wp:positionH relativeFrom="column">
                  <wp:posOffset>0</wp:posOffset>
                </wp:positionH>
                <wp:positionV relativeFrom="paragraph">
                  <wp:posOffset>65405</wp:posOffset>
                </wp:positionV>
                <wp:extent cx="62230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0A9CB5" w14:textId="7571DDC4" w:rsidR="00661168" w:rsidRDefault="00661168" w:rsidP="00920500">
                            <w:pPr>
                              <w:pBdr>
                                <w:top w:val="single" w:sz="4" w:space="1" w:color="auto"/>
                                <w:left w:val="single" w:sz="4" w:space="4" w:color="auto"/>
                                <w:bottom w:val="single" w:sz="4" w:space="1" w:color="auto"/>
                                <w:right w:val="single" w:sz="4" w:space="4" w:color="auto"/>
                              </w:pBdr>
                            </w:pPr>
                            <w:r>
                              <w:t>13. Disposal Considerations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DE5AC" id="Text Box 15" o:spid="_x0000_s1038" type="#_x0000_t202" style="position:absolute;left:0;text-align:left;margin-left:0;margin-top:5.15pt;width:4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" filled="f" stroked="f">
                <v:textbox>
                  <w:txbxContent>
                    <w:p w14:paraId="170A9CB5" w14:textId="7571DDC4" w:rsidR="00661168" w:rsidRDefault="00661168" w:rsidP="00920500">
                      <w:pPr>
                        <w:pBdr>
                          <w:top w:val="single" w:sz="4" w:space="1" w:color="auto"/>
                          <w:left w:val="single" w:sz="4" w:space="4" w:color="auto"/>
                          <w:bottom w:val="single" w:sz="4" w:space="1" w:color="auto"/>
                          <w:right w:val="single" w:sz="4" w:space="4" w:color="auto"/>
                        </w:pBdr>
                      </w:pPr>
                      <w:r>
                        <w:t>13. Disposal Considerations</w:t>
                      </w:r>
                    </w:p>
                  </w:txbxContent>
                </v:textbox>
                <w10:wrap type="square"/>
              </v:shape>
            </w:pict>
          </mc:Fallback>
        </mc:AlternateContent>
      </w:r>
    </w:p>
    <w:p w14:paraId="0743094F" w14:textId="133D1EC3" w:rsidR="008279CC" w:rsidRDefault="00920500" w:rsidP="00F54D09">
      <w:pPr>
        <w:ind w:left="2160" w:hanging="2160"/>
        <w:rPr>
          <w:rFonts w:ascii="Rockwell" w:hAnsi="Rockwell"/>
        </w:rPr>
      </w:pPr>
      <w:r>
        <w:rPr>
          <w:rFonts w:ascii="Rockwell" w:hAnsi="Rockwell"/>
        </w:rPr>
        <w:t>Product:</w:t>
      </w:r>
      <w:r>
        <w:rPr>
          <w:rFonts w:ascii="Rockwell" w:hAnsi="Rockwell"/>
        </w:rPr>
        <w:tab/>
        <w:t xml:space="preserve">The product should be used within a </w:t>
      </w:r>
      <w:proofErr w:type="gramStart"/>
      <w:r>
        <w:rPr>
          <w:rFonts w:ascii="Rockwell" w:hAnsi="Rockwell"/>
        </w:rPr>
        <w:t>6 month</w:t>
      </w:r>
      <w:proofErr w:type="gramEnd"/>
      <w:r>
        <w:rPr>
          <w:rFonts w:ascii="Rockwell" w:hAnsi="Rockwell"/>
        </w:rPr>
        <w:t xml:space="preserve"> period.  </w:t>
      </w:r>
      <w:r w:rsidR="006F55DF">
        <w:rPr>
          <w:rFonts w:ascii="Rockwell" w:hAnsi="Rockwell"/>
        </w:rPr>
        <w:t xml:space="preserve">Dispose of containers according to the rules of your local and </w:t>
      </w:r>
      <w:proofErr w:type="spellStart"/>
      <w:r w:rsidR="006F55DF">
        <w:rPr>
          <w:rFonts w:ascii="Rockwell" w:hAnsi="Rockwell"/>
        </w:rPr>
        <w:t>regionsal</w:t>
      </w:r>
      <w:proofErr w:type="spellEnd"/>
      <w:r w:rsidR="006F55DF">
        <w:rPr>
          <w:rFonts w:ascii="Rockwell" w:hAnsi="Rockwell"/>
        </w:rPr>
        <w:t xml:space="preserve"> authority.</w:t>
      </w:r>
    </w:p>
    <w:p w14:paraId="31C8D399" w14:textId="6851D89E" w:rsidR="008279CC" w:rsidRDefault="00A93BD8"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85888" behindDoc="0" locked="0" layoutInCell="1" allowOverlap="1" wp14:anchorId="62EDBD89" wp14:editId="26F0186A">
                <wp:simplePos x="0" y="0"/>
                <wp:positionH relativeFrom="column">
                  <wp:posOffset>0</wp:posOffset>
                </wp:positionH>
                <wp:positionV relativeFrom="paragraph">
                  <wp:posOffset>148590</wp:posOffset>
                </wp:positionV>
                <wp:extent cx="62230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261BEA" w14:textId="73A1F807" w:rsidR="00661168" w:rsidRDefault="00661168" w:rsidP="00A93BD8">
                            <w:pPr>
                              <w:pBdr>
                                <w:top w:val="single" w:sz="4" w:space="1" w:color="auto"/>
                                <w:left w:val="single" w:sz="4" w:space="4" w:color="auto"/>
                                <w:bottom w:val="single" w:sz="4" w:space="1" w:color="auto"/>
                                <w:right w:val="single" w:sz="4" w:space="4" w:color="auto"/>
                              </w:pBdr>
                            </w:pPr>
                            <w:r>
                              <w:t>14. Transport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BD89" id="Text Box 16" o:spid="_x0000_s1039" type="#_x0000_t202" style="position:absolute;left:0;text-align:left;margin-left:0;margin-top:11.7pt;width:4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" filled="f" stroked="f">
                <v:textbox>
                  <w:txbxContent>
                    <w:p w14:paraId="57261BEA" w14:textId="73A1F807" w:rsidR="00661168" w:rsidRDefault="00661168" w:rsidP="00A93BD8">
                      <w:pPr>
                        <w:pBdr>
                          <w:top w:val="single" w:sz="4" w:space="1" w:color="auto"/>
                          <w:left w:val="single" w:sz="4" w:space="4" w:color="auto"/>
                          <w:bottom w:val="single" w:sz="4" w:space="1" w:color="auto"/>
                          <w:right w:val="single" w:sz="4" w:space="4" w:color="auto"/>
                        </w:pBdr>
                      </w:pPr>
                      <w:r>
                        <w:t>14. Transport Information</w:t>
                      </w:r>
                    </w:p>
                  </w:txbxContent>
                </v:textbox>
                <w10:wrap type="square"/>
              </v:shape>
            </w:pict>
          </mc:Fallback>
        </mc:AlternateContent>
      </w:r>
    </w:p>
    <w:p w14:paraId="39914E27" w14:textId="6FBBD944" w:rsidR="00A93BD8" w:rsidRDefault="006F55DF" w:rsidP="00F54D09">
      <w:pPr>
        <w:ind w:left="2160" w:hanging="2160"/>
        <w:rPr>
          <w:rFonts w:ascii="Rockwell" w:hAnsi="Rockwell"/>
        </w:rPr>
      </w:pPr>
      <w:r>
        <w:rPr>
          <w:rFonts w:ascii="Rockwell" w:hAnsi="Rockwell"/>
        </w:rPr>
        <w:t>UN Number 3077</w:t>
      </w:r>
    </w:p>
    <w:p w14:paraId="28455DF8" w14:textId="548043F7" w:rsidR="006F55DF" w:rsidRDefault="006F55DF" w:rsidP="006F55DF">
      <w:pPr>
        <w:pStyle w:val="NormalWeb"/>
        <w:rPr>
          <w:rFonts w:ascii="Rockwell" w:eastAsiaTheme="minorEastAsia" w:hAnsi="Rockwell" w:cstheme="minorBidi"/>
          <w:lang w:val="en-US" w:eastAsia="en-US"/>
        </w:rPr>
      </w:pPr>
      <w:r>
        <w:rPr>
          <w:rFonts w:ascii="Rockwell" w:hAnsi="Rockwell"/>
        </w:rPr>
        <w:t xml:space="preserve">Proper Shipping </w:t>
      </w:r>
      <w:r w:rsidRPr="006F55DF">
        <w:rPr>
          <w:rFonts w:ascii="Rockwell" w:eastAsiaTheme="minorEastAsia" w:hAnsi="Rockwell" w:cstheme="minorBidi"/>
          <w:lang w:val="en-US" w:eastAsia="en-US"/>
        </w:rPr>
        <w:t xml:space="preserve">Name </w:t>
      </w:r>
      <w:r w:rsidRPr="006F55DF">
        <w:rPr>
          <w:rFonts w:ascii="Rockwell" w:eastAsiaTheme="minorEastAsia" w:hAnsi="Rockwell" w:cstheme="minorBidi" w:hint="eastAsia"/>
          <w:lang w:val="en-US" w:eastAsia="en-US"/>
        </w:rPr>
        <w:t>ENVIRONMENTALLY HAZARDOUS SUBSTANCE</w:t>
      </w:r>
      <w:r w:rsidRPr="006F55DF">
        <w:rPr>
          <w:rFonts w:ascii="Rockwell" w:eastAsiaTheme="minorEastAsia" w:hAnsi="Rockwell" w:cstheme="minorBidi"/>
          <w:lang w:val="en-US" w:eastAsia="en-US"/>
        </w:rPr>
        <w:t xml:space="preserve"> GEL </w:t>
      </w:r>
      <w:r w:rsidRPr="006F55DF">
        <w:rPr>
          <w:rFonts w:ascii="Rockwell" w:eastAsiaTheme="minorEastAsia" w:hAnsi="Rockwell" w:cstheme="minorBidi" w:hint="eastAsia"/>
          <w:lang w:val="en-US" w:eastAsia="en-US"/>
        </w:rPr>
        <w:t xml:space="preserve">METSULFURON-METHYL </w:t>
      </w:r>
      <w:r w:rsidRPr="006F55DF">
        <w:rPr>
          <w:rFonts w:ascii="Rockwell" w:eastAsiaTheme="minorEastAsia" w:hAnsi="Rockwell" w:cstheme="minorBidi"/>
          <w:lang w:val="en-US" w:eastAsia="en-US"/>
        </w:rPr>
        <w:t>1</w:t>
      </w:r>
      <w:r w:rsidRPr="006F55DF">
        <w:rPr>
          <w:rFonts w:ascii="Rockwell" w:eastAsiaTheme="minorEastAsia" w:hAnsi="Rockwell" w:cstheme="minorBidi" w:hint="eastAsia"/>
          <w:lang w:val="en-US" w:eastAsia="en-US"/>
        </w:rPr>
        <w:t>%)</w:t>
      </w:r>
    </w:p>
    <w:p w14:paraId="57BC4700" w14:textId="14C8B9D3" w:rsidR="006F55DF" w:rsidRDefault="006F55DF" w:rsidP="006F55DF">
      <w:pPr>
        <w:pStyle w:val="NormalWeb"/>
        <w:rPr>
          <w:rFonts w:ascii="Rockwell" w:eastAsiaTheme="minorEastAsia" w:hAnsi="Rockwell" w:cstheme="minorBidi"/>
          <w:lang w:val="en-US" w:eastAsia="en-US"/>
        </w:rPr>
      </w:pPr>
      <w:r>
        <w:rPr>
          <w:rFonts w:ascii="Rockwell" w:eastAsiaTheme="minorEastAsia" w:hAnsi="Rockwell" w:cstheme="minorBidi"/>
          <w:lang w:val="en-US" w:eastAsia="en-US"/>
        </w:rPr>
        <w:t>Class 9</w:t>
      </w:r>
    </w:p>
    <w:p w14:paraId="738D9BCE" w14:textId="7C5F0A55" w:rsidR="006F55DF" w:rsidRDefault="006F55DF" w:rsidP="006F55DF">
      <w:pPr>
        <w:pStyle w:val="NormalWeb"/>
        <w:rPr>
          <w:rFonts w:ascii="Rockwell" w:eastAsiaTheme="minorEastAsia" w:hAnsi="Rockwell" w:cstheme="minorBidi"/>
          <w:lang w:val="en-US" w:eastAsia="en-US"/>
        </w:rPr>
      </w:pPr>
      <w:r>
        <w:rPr>
          <w:rFonts w:ascii="Rockwell" w:eastAsiaTheme="minorEastAsia" w:hAnsi="Rockwell" w:cstheme="minorBidi"/>
          <w:lang w:val="en-US" w:eastAsia="en-US"/>
        </w:rPr>
        <w:t>Packing Group III</w:t>
      </w:r>
    </w:p>
    <w:p w14:paraId="651C5BB5" w14:textId="37ECCEF2" w:rsidR="006F55DF" w:rsidRDefault="006F55DF" w:rsidP="006F55DF">
      <w:pPr>
        <w:pStyle w:val="NormalWeb"/>
        <w:rPr>
          <w:rFonts w:ascii="Rockwell" w:eastAsiaTheme="minorEastAsia" w:hAnsi="Rockwell" w:cstheme="minorBidi"/>
          <w:lang w:val="en-US" w:eastAsia="en-US"/>
        </w:rPr>
      </w:pPr>
      <w:r>
        <w:rPr>
          <w:rFonts w:ascii="Rockwell" w:eastAsiaTheme="minorEastAsia" w:hAnsi="Rockwell" w:cstheme="minorBidi"/>
          <w:lang w:val="en-US" w:eastAsia="en-US"/>
        </w:rPr>
        <w:t>Marine Pollutant</w:t>
      </w:r>
    </w:p>
    <w:p w14:paraId="12CBDCFA" w14:textId="37F4A9F6" w:rsidR="006F55DF" w:rsidRPr="006F55DF" w:rsidRDefault="006F55DF" w:rsidP="006F55DF">
      <w:pPr>
        <w:pStyle w:val="NormalWeb"/>
        <w:rPr>
          <w:rFonts w:ascii="Rockwell" w:eastAsiaTheme="minorEastAsia" w:hAnsi="Rockwell" w:cstheme="minorBidi"/>
          <w:lang w:val="en-US" w:eastAsia="en-US"/>
        </w:rPr>
      </w:pPr>
      <w:r>
        <w:rPr>
          <w:rFonts w:ascii="Rockwell" w:eastAsiaTheme="minorEastAsia" w:hAnsi="Rockwell" w:cstheme="minorBidi"/>
          <w:lang w:val="en-US" w:eastAsia="en-US"/>
        </w:rPr>
        <w:t xml:space="preserve">Maximum </w:t>
      </w:r>
      <w:proofErr w:type="gramStart"/>
      <w:r>
        <w:rPr>
          <w:rFonts w:ascii="Rockwell" w:eastAsiaTheme="minorEastAsia" w:hAnsi="Rockwell" w:cstheme="minorBidi"/>
          <w:lang w:val="en-US" w:eastAsia="en-US"/>
        </w:rPr>
        <w:t>Quantity  300</w:t>
      </w:r>
      <w:proofErr w:type="gramEnd"/>
      <w:r>
        <w:rPr>
          <w:rFonts w:ascii="Rockwell" w:eastAsiaTheme="minorEastAsia" w:hAnsi="Rockwell" w:cstheme="minorBidi"/>
          <w:lang w:val="en-US" w:eastAsia="en-US"/>
        </w:rPr>
        <w:t>kg</w:t>
      </w:r>
    </w:p>
    <w:p w14:paraId="16701220" w14:textId="0832AD64" w:rsidR="00A93BD8" w:rsidRDefault="00A93BD8"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87936" behindDoc="0" locked="0" layoutInCell="1" allowOverlap="1" wp14:anchorId="01F099AC" wp14:editId="6B8D9A90">
                <wp:simplePos x="0" y="0"/>
                <wp:positionH relativeFrom="column">
                  <wp:posOffset>0</wp:posOffset>
                </wp:positionH>
                <wp:positionV relativeFrom="paragraph">
                  <wp:posOffset>21590</wp:posOffset>
                </wp:positionV>
                <wp:extent cx="62230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B2A8B9" w14:textId="3B760457" w:rsidR="00661168" w:rsidRDefault="00661168" w:rsidP="00A93BD8">
                            <w:pPr>
                              <w:pBdr>
                                <w:top w:val="single" w:sz="4" w:space="1" w:color="auto"/>
                                <w:left w:val="single" w:sz="4" w:space="4" w:color="auto"/>
                                <w:bottom w:val="single" w:sz="4" w:space="1" w:color="auto"/>
                                <w:right w:val="single" w:sz="4" w:space="4" w:color="auto"/>
                              </w:pBdr>
                            </w:pPr>
                            <w:r>
                              <w:t>15. Regulatory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99AC" id="Text Box 17" o:spid="_x0000_s1040" type="#_x0000_t202" style="position:absolute;left:0;text-align:left;margin-left:0;margin-top:1.7pt;width:490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" filled="f" stroked="f">
                <v:textbox>
                  <w:txbxContent>
                    <w:p w14:paraId="53B2A8B9" w14:textId="3B760457" w:rsidR="00661168" w:rsidRDefault="00661168" w:rsidP="00A93BD8">
                      <w:pPr>
                        <w:pBdr>
                          <w:top w:val="single" w:sz="4" w:space="1" w:color="auto"/>
                          <w:left w:val="single" w:sz="4" w:space="4" w:color="auto"/>
                          <w:bottom w:val="single" w:sz="4" w:space="1" w:color="auto"/>
                          <w:right w:val="single" w:sz="4" w:space="4" w:color="auto"/>
                        </w:pBdr>
                      </w:pPr>
                      <w:r>
                        <w:t>15. Regulatory Information</w:t>
                      </w:r>
                    </w:p>
                  </w:txbxContent>
                </v:textbox>
                <w10:wrap type="square"/>
              </v:shape>
            </w:pict>
          </mc:Fallback>
        </mc:AlternateContent>
      </w:r>
    </w:p>
    <w:p w14:paraId="00661A62" w14:textId="72430B5E" w:rsidR="006F55DF" w:rsidRDefault="00A93BD8" w:rsidP="006F55DF">
      <w:pPr>
        <w:ind w:left="2160" w:hanging="2160"/>
        <w:rPr>
          <w:rFonts w:ascii="Rockwell" w:hAnsi="Rockwell"/>
        </w:rPr>
      </w:pPr>
      <w:r>
        <w:rPr>
          <w:rFonts w:ascii="Rockwell" w:hAnsi="Rockwell"/>
        </w:rPr>
        <w:t>HSNO:</w:t>
      </w:r>
      <w:r>
        <w:rPr>
          <w:rFonts w:ascii="Rockwell" w:hAnsi="Rockwell"/>
        </w:rPr>
        <w:tab/>
        <w:t>HSR 100947</w:t>
      </w:r>
    </w:p>
    <w:p w14:paraId="326F7894" w14:textId="77777777" w:rsidR="00A93BD8" w:rsidRPr="006F55DF" w:rsidRDefault="00A93BD8" w:rsidP="00F54D09">
      <w:pPr>
        <w:ind w:left="2160" w:hanging="2160"/>
        <w:rPr>
          <w:rFonts w:ascii="Rockwell" w:hAnsi="Rockwell"/>
          <w:b/>
          <w:bCs/>
        </w:rPr>
      </w:pPr>
    </w:p>
    <w:p w14:paraId="170A8EB9" w14:textId="51701208" w:rsidR="00A93BD8" w:rsidRPr="006F55DF" w:rsidRDefault="00A93BD8" w:rsidP="00F54D09">
      <w:pPr>
        <w:ind w:left="2160" w:hanging="2160"/>
        <w:rPr>
          <w:rFonts w:ascii="Rockwell" w:hAnsi="Rockwell"/>
          <w:b/>
          <w:bCs/>
        </w:rPr>
      </w:pPr>
      <w:r w:rsidRPr="006F55DF">
        <w:rPr>
          <w:rFonts w:ascii="Rockwell" w:hAnsi="Rockwell"/>
          <w:b/>
          <w:bCs/>
        </w:rPr>
        <w:t>Not to be used on or near foodstuffs and crops intended for human or animals.</w:t>
      </w:r>
    </w:p>
    <w:p w14:paraId="0B12205C" w14:textId="77777777" w:rsidR="00A93BD8" w:rsidRDefault="00A93BD8" w:rsidP="00F54D09">
      <w:pPr>
        <w:ind w:left="2160" w:hanging="2160"/>
        <w:rPr>
          <w:rFonts w:ascii="Rockwell" w:hAnsi="Rockwell"/>
        </w:rPr>
      </w:pPr>
    </w:p>
    <w:p w14:paraId="5370A7FA" w14:textId="36C6DC5B" w:rsidR="00A93BD8" w:rsidRDefault="00A93BD8" w:rsidP="00F54D09">
      <w:pPr>
        <w:ind w:left="2160" w:hanging="2160"/>
        <w:rPr>
          <w:rFonts w:ascii="Rockwell" w:hAnsi="Rockwell"/>
        </w:rPr>
      </w:pPr>
      <w:r>
        <w:rPr>
          <w:rFonts w:ascii="Rockwell" w:hAnsi="Rockwell"/>
          <w:noProof/>
          <w:sz w:val="48"/>
          <w:szCs w:val="48"/>
        </w:rPr>
        <mc:AlternateContent>
          <mc:Choice Requires="wps">
            <w:drawing>
              <wp:anchor distT="0" distB="0" distL="114300" distR="114300" simplePos="0" relativeHeight="251689984" behindDoc="0" locked="0" layoutInCell="1" allowOverlap="1" wp14:anchorId="1FC7B881" wp14:editId="060050DA">
                <wp:simplePos x="0" y="0"/>
                <wp:positionH relativeFrom="column">
                  <wp:posOffset>0</wp:posOffset>
                </wp:positionH>
                <wp:positionV relativeFrom="paragraph">
                  <wp:posOffset>6985</wp:posOffset>
                </wp:positionV>
                <wp:extent cx="62230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22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E91151" w14:textId="569FBCC5" w:rsidR="00661168" w:rsidRDefault="00661168" w:rsidP="00A93BD8">
                            <w:pPr>
                              <w:pBdr>
                                <w:top w:val="single" w:sz="4" w:space="1" w:color="auto"/>
                                <w:left w:val="single" w:sz="4" w:space="4" w:color="auto"/>
                                <w:bottom w:val="single" w:sz="4" w:space="1" w:color="auto"/>
                                <w:right w:val="single" w:sz="4" w:space="4" w:color="auto"/>
                              </w:pBdr>
                            </w:pPr>
                            <w:r>
                              <w:t>16. 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B881" id="Text Box 18" o:spid="_x0000_s1041" type="#_x0000_t202" style="position:absolute;left:0;text-align:left;margin-left:0;margin-top:.55pt;width:49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" filled="f" stroked="f">
                <v:textbox>
                  <w:txbxContent>
                    <w:p w14:paraId="23E91151" w14:textId="569FBCC5" w:rsidR="00661168" w:rsidRDefault="00661168" w:rsidP="00A93BD8">
                      <w:pPr>
                        <w:pBdr>
                          <w:top w:val="single" w:sz="4" w:space="1" w:color="auto"/>
                          <w:left w:val="single" w:sz="4" w:space="4" w:color="auto"/>
                          <w:bottom w:val="single" w:sz="4" w:space="1" w:color="auto"/>
                          <w:right w:val="single" w:sz="4" w:space="4" w:color="auto"/>
                        </w:pBdr>
                      </w:pPr>
                      <w:r>
                        <w:t>16. Other Information</w:t>
                      </w:r>
                    </w:p>
                  </w:txbxContent>
                </v:textbox>
                <w10:wrap type="square"/>
              </v:shape>
            </w:pict>
          </mc:Fallback>
        </mc:AlternateContent>
      </w:r>
    </w:p>
    <w:p w14:paraId="545427AF" w14:textId="0B33D4FD" w:rsidR="00A93BD8" w:rsidRDefault="00A93BD8" w:rsidP="00F54D09">
      <w:pPr>
        <w:ind w:left="2160" w:hanging="2160"/>
        <w:rPr>
          <w:rFonts w:ascii="Rockwell" w:hAnsi="Rockwell"/>
        </w:rPr>
      </w:pPr>
      <w:r>
        <w:rPr>
          <w:rFonts w:ascii="Rockwell" w:hAnsi="Rockwell"/>
        </w:rPr>
        <w:t>Approved handler</w:t>
      </w:r>
      <w:r w:rsidR="00004EAE">
        <w:rPr>
          <w:rFonts w:ascii="Rockwell" w:hAnsi="Rockwell"/>
        </w:rPr>
        <w:tab/>
      </w:r>
      <w:proofErr w:type="gramStart"/>
      <w:r w:rsidR="00004EAE">
        <w:rPr>
          <w:rFonts w:ascii="Rockwell" w:hAnsi="Rockwell"/>
        </w:rPr>
        <w:t>For</w:t>
      </w:r>
      <w:proofErr w:type="gramEnd"/>
      <w:r w:rsidR="00004EAE">
        <w:rPr>
          <w:rFonts w:ascii="Rockwell" w:hAnsi="Rockwell"/>
        </w:rPr>
        <w:t xml:space="preserve"> some hazardous substances, persons storing, handling and using </w:t>
      </w:r>
      <w:proofErr w:type="spellStart"/>
      <w:r w:rsidR="00004EAE">
        <w:rPr>
          <w:rFonts w:ascii="Rockwell" w:hAnsi="Rockwell"/>
        </w:rPr>
        <w:t>MetGel</w:t>
      </w:r>
      <w:proofErr w:type="spellEnd"/>
      <w:r w:rsidR="00004EAE">
        <w:rPr>
          <w:rFonts w:ascii="Rockwell" w:hAnsi="Rockwell"/>
        </w:rPr>
        <w:t xml:space="preserve"> must be trained and certified</w:t>
      </w:r>
    </w:p>
    <w:p w14:paraId="321C8555" w14:textId="3D2CEBAD" w:rsidR="00004EAE" w:rsidRDefault="00004EAE" w:rsidP="00F54D09">
      <w:pPr>
        <w:ind w:left="2160" w:hanging="2160"/>
        <w:rPr>
          <w:rFonts w:ascii="Rockwell" w:hAnsi="Rockwell"/>
        </w:rPr>
      </w:pPr>
      <w:r>
        <w:rPr>
          <w:rFonts w:ascii="Rockwell" w:hAnsi="Rockwell"/>
        </w:rPr>
        <w:t>DT50</w:t>
      </w:r>
      <w:r>
        <w:rPr>
          <w:rFonts w:ascii="Rockwell" w:hAnsi="Rockwell"/>
        </w:rPr>
        <w:tab/>
        <w:t>Time (days) for 50% reduction in concentration</w:t>
      </w:r>
    </w:p>
    <w:p w14:paraId="5E7EAFD8" w14:textId="41DD31AB" w:rsidR="00004EAE" w:rsidRDefault="00004EAE" w:rsidP="00F54D09">
      <w:pPr>
        <w:ind w:left="2160" w:hanging="2160"/>
        <w:rPr>
          <w:rFonts w:ascii="Rockwell" w:hAnsi="Rockwell"/>
        </w:rPr>
      </w:pPr>
      <w:r>
        <w:rPr>
          <w:rFonts w:ascii="Rockwell" w:hAnsi="Rockwell"/>
        </w:rPr>
        <w:t>EC50</w:t>
      </w:r>
      <w:r>
        <w:rPr>
          <w:rFonts w:ascii="Rockwell" w:hAnsi="Rockwell"/>
        </w:rPr>
        <w:tab/>
        <w:t>Concentration required to produce and effect in 50% of organisms</w:t>
      </w:r>
    </w:p>
    <w:p w14:paraId="7F5A2F80" w14:textId="40816279" w:rsidR="00004EAE" w:rsidRDefault="00004EAE" w:rsidP="00F54D09">
      <w:pPr>
        <w:ind w:left="2160" w:hanging="2160"/>
        <w:rPr>
          <w:rFonts w:ascii="Rockwell" w:hAnsi="Rockwell"/>
        </w:rPr>
      </w:pPr>
      <w:proofErr w:type="spellStart"/>
      <w:r>
        <w:rPr>
          <w:rFonts w:ascii="Rockwell" w:hAnsi="Rockwell"/>
        </w:rPr>
        <w:t>Envir</w:t>
      </w:r>
      <w:proofErr w:type="spellEnd"/>
      <w:r>
        <w:rPr>
          <w:rFonts w:ascii="Rockwell" w:hAnsi="Rockwell"/>
        </w:rPr>
        <w:t xml:space="preserve"> Ex Limit</w:t>
      </w:r>
      <w:r>
        <w:rPr>
          <w:rFonts w:ascii="Rockwell" w:hAnsi="Rockwell"/>
        </w:rPr>
        <w:tab/>
        <w:t>Maximum concentration limit of a substance in an environmental medium e.g. water, soil,</w:t>
      </w:r>
    </w:p>
    <w:p w14:paraId="5DC743D0" w14:textId="54BEA5E3" w:rsidR="00004EAE" w:rsidRDefault="00004EAE" w:rsidP="00F54D09">
      <w:pPr>
        <w:ind w:left="2160" w:hanging="2160"/>
        <w:rPr>
          <w:rFonts w:ascii="Rockwell" w:hAnsi="Rockwell"/>
        </w:rPr>
      </w:pPr>
      <w:r>
        <w:rPr>
          <w:rFonts w:ascii="Rockwell" w:hAnsi="Rockwell"/>
        </w:rPr>
        <w:t>Hazchem Code</w:t>
      </w:r>
      <w:r>
        <w:rPr>
          <w:rFonts w:ascii="Rockwell" w:hAnsi="Rockwell"/>
        </w:rPr>
        <w:tab/>
        <w:t xml:space="preserve">Emergency </w:t>
      </w:r>
      <w:proofErr w:type="spellStart"/>
      <w:r>
        <w:rPr>
          <w:rFonts w:ascii="Rockwell" w:hAnsi="Rockwell"/>
        </w:rPr>
        <w:t>Sustances</w:t>
      </w:r>
      <w:proofErr w:type="spellEnd"/>
      <w:r>
        <w:rPr>
          <w:rFonts w:ascii="Rockwell" w:hAnsi="Rockwell"/>
        </w:rPr>
        <w:t xml:space="preserve"> and New Organisms</w:t>
      </w:r>
    </w:p>
    <w:p w14:paraId="3EAB829D" w14:textId="576254AD" w:rsidR="00004EAE" w:rsidRDefault="00004EAE" w:rsidP="00F54D09">
      <w:pPr>
        <w:ind w:left="2160" w:hanging="2160"/>
        <w:rPr>
          <w:rFonts w:ascii="Rockwell" w:hAnsi="Rockwell"/>
        </w:rPr>
      </w:pPr>
      <w:r>
        <w:rPr>
          <w:rFonts w:ascii="Rockwell" w:hAnsi="Rockwell"/>
        </w:rPr>
        <w:t>LC50</w:t>
      </w:r>
      <w:r>
        <w:rPr>
          <w:rFonts w:ascii="Rockwell" w:hAnsi="Rockwell"/>
        </w:rPr>
        <w:tab/>
        <w:t>Concentration that will kill 50% of organisms</w:t>
      </w:r>
    </w:p>
    <w:p w14:paraId="30EEE20A" w14:textId="1A9C8AD1" w:rsidR="00004EAE" w:rsidRDefault="00004EAE" w:rsidP="00F54D09">
      <w:pPr>
        <w:ind w:left="2160" w:hanging="2160"/>
        <w:rPr>
          <w:rFonts w:ascii="Rockwell" w:hAnsi="Rockwell"/>
        </w:rPr>
      </w:pPr>
      <w:r>
        <w:rPr>
          <w:rFonts w:ascii="Rockwell" w:hAnsi="Rockwell"/>
        </w:rPr>
        <w:t>LD50</w:t>
      </w:r>
      <w:r>
        <w:rPr>
          <w:rFonts w:ascii="Rockwell" w:hAnsi="Rockwell"/>
        </w:rPr>
        <w:tab/>
        <w:t>Dose that will kill 50% of organisms</w:t>
      </w:r>
    </w:p>
    <w:p w14:paraId="72574FC7" w14:textId="73963E90" w:rsidR="00004EAE" w:rsidRDefault="00004EAE" w:rsidP="00F54D09">
      <w:pPr>
        <w:ind w:left="2160" w:hanging="2160"/>
        <w:rPr>
          <w:rFonts w:ascii="Rockwell" w:hAnsi="Rockwell"/>
        </w:rPr>
      </w:pPr>
      <w:proofErr w:type="spellStart"/>
      <w:r>
        <w:rPr>
          <w:rFonts w:ascii="Rockwell" w:hAnsi="Rockwell"/>
        </w:rPr>
        <w:t>Kow</w:t>
      </w:r>
      <w:proofErr w:type="spellEnd"/>
      <w:r>
        <w:rPr>
          <w:rFonts w:ascii="Rockwell" w:hAnsi="Rockwell"/>
        </w:rPr>
        <w:tab/>
        <w:t>Ration of concentration between octanol and water.  Values are given as the log value.  A high value indicates a substance may bioaccumulate</w:t>
      </w:r>
    </w:p>
    <w:p w14:paraId="028641C8" w14:textId="22F0AF8A" w:rsidR="00004EAE" w:rsidRDefault="00004EAE" w:rsidP="00F54D09">
      <w:pPr>
        <w:ind w:left="2160" w:hanging="2160"/>
        <w:rPr>
          <w:rFonts w:ascii="Rockwell" w:hAnsi="Rockwell"/>
        </w:rPr>
      </w:pPr>
      <w:r>
        <w:rPr>
          <w:rFonts w:ascii="Rockwell" w:hAnsi="Rockwell"/>
        </w:rPr>
        <w:t>Record Keeping</w:t>
      </w:r>
      <w:r>
        <w:rPr>
          <w:rFonts w:ascii="Rockwell" w:hAnsi="Rockwell"/>
        </w:rPr>
        <w:tab/>
      </w:r>
      <w:r w:rsidR="006F55DF">
        <w:rPr>
          <w:rFonts w:ascii="Rockwell" w:hAnsi="Rockwell"/>
        </w:rPr>
        <w:t>Not required</w:t>
      </w:r>
      <w:r>
        <w:rPr>
          <w:rFonts w:ascii="Rockwell" w:hAnsi="Rockwell"/>
        </w:rPr>
        <w:t xml:space="preserve"> </w:t>
      </w:r>
    </w:p>
    <w:p w14:paraId="728D0EDC" w14:textId="33D5A951" w:rsidR="00004EAE" w:rsidRDefault="00004EAE" w:rsidP="00F54D09">
      <w:pPr>
        <w:ind w:left="2160" w:hanging="2160"/>
        <w:rPr>
          <w:rFonts w:ascii="Rockwell" w:hAnsi="Rockwell"/>
        </w:rPr>
      </w:pPr>
      <w:r>
        <w:rPr>
          <w:rFonts w:ascii="Rockwell" w:hAnsi="Rockwell"/>
        </w:rPr>
        <w:t>REI</w:t>
      </w:r>
      <w:r>
        <w:rPr>
          <w:rFonts w:ascii="Rockwell" w:hAnsi="Rockwell"/>
        </w:rPr>
        <w:tab/>
        <w:t>Restricted Entry Interval after application without protective gear</w:t>
      </w:r>
    </w:p>
    <w:p w14:paraId="6D3626AB" w14:textId="77777777" w:rsidR="00004EAE" w:rsidRDefault="00004EAE" w:rsidP="00F54D09">
      <w:pPr>
        <w:ind w:left="2160" w:hanging="2160"/>
        <w:rPr>
          <w:rFonts w:ascii="Rockwell" w:hAnsi="Rockwell"/>
        </w:rPr>
      </w:pPr>
      <w:r>
        <w:rPr>
          <w:rFonts w:ascii="Rockwell" w:hAnsi="Rockwell"/>
        </w:rPr>
        <w:t>Safety Note</w:t>
      </w:r>
      <w:r>
        <w:rPr>
          <w:rFonts w:ascii="Rockwell" w:hAnsi="Rockwell"/>
        </w:rPr>
        <w:tab/>
        <w:t>A brief document providing hazardous substance information for transport, storage and emergency management purposes</w:t>
      </w:r>
    </w:p>
    <w:p w14:paraId="6534DBB2" w14:textId="77777777" w:rsidR="00E312B2" w:rsidRDefault="00004EAE" w:rsidP="00F54D09">
      <w:pPr>
        <w:ind w:left="2160" w:hanging="2160"/>
        <w:rPr>
          <w:rFonts w:ascii="Rockwell" w:hAnsi="Rockwell"/>
        </w:rPr>
      </w:pPr>
      <w:r>
        <w:rPr>
          <w:rFonts w:ascii="Rockwell" w:hAnsi="Rockwell"/>
        </w:rPr>
        <w:t xml:space="preserve"> </w:t>
      </w:r>
    </w:p>
    <w:p w14:paraId="500A3D12" w14:textId="51764F27" w:rsidR="00004EAE" w:rsidRDefault="00004EAE" w:rsidP="00F54D09">
      <w:pPr>
        <w:ind w:left="2160" w:hanging="2160"/>
        <w:rPr>
          <w:rFonts w:ascii="Rockwell" w:hAnsi="Rockwell"/>
        </w:rPr>
      </w:pPr>
      <w:r>
        <w:rPr>
          <w:rFonts w:ascii="Rockwell" w:hAnsi="Rockwell"/>
        </w:rPr>
        <w:t>NOTE</w:t>
      </w:r>
    </w:p>
    <w:p w14:paraId="26CD50BC" w14:textId="5C2287E0" w:rsidR="00004EAE" w:rsidRDefault="00004EAE" w:rsidP="00F658D8">
      <w:pPr>
        <w:rPr>
          <w:rFonts w:ascii="Rockwell" w:hAnsi="Rockwell"/>
        </w:rPr>
      </w:pPr>
      <w:r>
        <w:rPr>
          <w:rFonts w:ascii="Rockwell" w:hAnsi="Rockwell"/>
        </w:rPr>
        <w:lastRenderedPageBreak/>
        <w:t xml:space="preserve">This SDS </w:t>
      </w:r>
      <w:proofErr w:type="spellStart"/>
      <w:r>
        <w:rPr>
          <w:rFonts w:ascii="Rockwell" w:hAnsi="Rockwell"/>
        </w:rPr>
        <w:t>summarises</w:t>
      </w:r>
      <w:proofErr w:type="spellEnd"/>
      <w:r>
        <w:rPr>
          <w:rFonts w:ascii="Rockwell" w:hAnsi="Rockwell"/>
        </w:rPr>
        <w:t xml:space="preserve"> known information about the active ingredient contained in </w:t>
      </w:r>
      <w:proofErr w:type="spellStart"/>
      <w:r>
        <w:rPr>
          <w:rFonts w:ascii="Rockwell" w:hAnsi="Rockwell"/>
        </w:rPr>
        <w:t>MetGel</w:t>
      </w:r>
      <w:proofErr w:type="spellEnd"/>
      <w:r>
        <w:rPr>
          <w:rFonts w:ascii="Rockwell" w:hAnsi="Rockwell"/>
        </w:rPr>
        <w:t xml:space="preserve"> and how to use and handle the product safely.  You should familiarize yourself with the product label and this sheet</w:t>
      </w:r>
      <w:r w:rsidR="00E312B2">
        <w:rPr>
          <w:rFonts w:ascii="Rockwell" w:hAnsi="Rockwell"/>
        </w:rPr>
        <w:t xml:space="preserve"> and consider the information in the context of how the product will be handled and used, including in conjunction with other products.  Cut’n’Paste (LandMan Limited) accepts no responsibility for the accuracy, completeness or suitability of this information.  The user is responsible for determining the suitability and accuracy of this information for their particular purposes.  </w:t>
      </w:r>
    </w:p>
    <w:p w14:paraId="41A544C3" w14:textId="21AC6A51" w:rsidR="00430FE5" w:rsidRPr="00E312B2" w:rsidRDefault="00E312B2" w:rsidP="00E312B2">
      <w:pPr>
        <w:ind w:left="2160" w:hanging="2160"/>
        <w:rPr>
          <w:rFonts w:ascii="Rockwell" w:hAnsi="Rockwell"/>
        </w:rPr>
      </w:pPr>
      <w:r>
        <w:rPr>
          <w:rFonts w:ascii="Rockwell" w:hAnsi="Rockwell"/>
        </w:rPr>
        <w:t>If clarification or further information is needed to ensure that an appropriate risk assessment can be made, the user should contact this company.</w:t>
      </w:r>
    </w:p>
    <w:sectPr w:rsidR="00430FE5" w:rsidRPr="00E312B2" w:rsidSect="00430FE5">
      <w:pgSz w:w="11900" w:h="16840"/>
      <w:pgMar w:top="1135" w:right="964" w:bottom="144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howcard Gothic">
    <w:altName w:val="Showcard Gothic"/>
    <w:panose1 w:val="04020904020102020604"/>
    <w:charset w:val="4D"/>
    <w:family w:val="decorative"/>
    <w:pitch w:val="variable"/>
    <w:sig w:usb0="00000003" w:usb1="00000000" w:usb2="00000000" w:usb3="00000000" w:csb0="00000001" w:csb1="00000000"/>
  </w:font>
  <w:font w:name="Avenir Black Oblique">
    <w:altName w:val="Avenir Black Oblique"/>
    <w:panose1 w:val="020B0803020203090204"/>
    <w:charset w:val="4D"/>
    <w:family w:val="swiss"/>
    <w:pitch w:val="variable"/>
    <w:sig w:usb0="800000AF" w:usb1="5000204A" w:usb2="00000000" w:usb3="00000000" w:csb0="0000009B"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32604"/>
    <w:multiLevelType w:val="multilevel"/>
    <w:tmpl w:val="5F28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36"/>
    <w:rsid w:val="00004EAE"/>
    <w:rsid w:val="000D02C1"/>
    <w:rsid w:val="00197F8D"/>
    <w:rsid w:val="001C629D"/>
    <w:rsid w:val="003A1BC6"/>
    <w:rsid w:val="003C3470"/>
    <w:rsid w:val="00430FE5"/>
    <w:rsid w:val="004D6A36"/>
    <w:rsid w:val="00577B8E"/>
    <w:rsid w:val="005D7430"/>
    <w:rsid w:val="00661168"/>
    <w:rsid w:val="006F124F"/>
    <w:rsid w:val="006F55DF"/>
    <w:rsid w:val="00742B06"/>
    <w:rsid w:val="008279CC"/>
    <w:rsid w:val="00920500"/>
    <w:rsid w:val="00996D80"/>
    <w:rsid w:val="009D6136"/>
    <w:rsid w:val="00A93BD8"/>
    <w:rsid w:val="00AE48F6"/>
    <w:rsid w:val="00C30CAB"/>
    <w:rsid w:val="00CE3C78"/>
    <w:rsid w:val="00D875D9"/>
    <w:rsid w:val="00DC3C0C"/>
    <w:rsid w:val="00DE4CEE"/>
    <w:rsid w:val="00E312B2"/>
    <w:rsid w:val="00EC6260"/>
    <w:rsid w:val="00EE7D41"/>
    <w:rsid w:val="00F3583A"/>
    <w:rsid w:val="00F54D09"/>
    <w:rsid w:val="00F658D8"/>
    <w:rsid w:val="00F9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3AE1"/>
  <w14:defaultImageDpi w14:val="300"/>
  <w15:docId w15:val="{5B64AE26-087B-7946-AA60-FC4A5E24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136"/>
    <w:rPr>
      <w:rFonts w:ascii="Lucida Grande" w:hAnsi="Lucida Grande"/>
      <w:sz w:val="18"/>
      <w:szCs w:val="18"/>
    </w:rPr>
  </w:style>
  <w:style w:type="character" w:customStyle="1" w:styleId="BalloonTextChar">
    <w:name w:val="Balloon Text Char"/>
    <w:basedOn w:val="DefaultParagraphFont"/>
    <w:link w:val="BalloonText"/>
    <w:uiPriority w:val="99"/>
    <w:semiHidden/>
    <w:rsid w:val="009D6136"/>
    <w:rPr>
      <w:rFonts w:ascii="Lucida Grande" w:hAnsi="Lucida Grande"/>
      <w:sz w:val="18"/>
      <w:szCs w:val="18"/>
    </w:rPr>
  </w:style>
  <w:style w:type="character" w:styleId="Strong">
    <w:name w:val="Strong"/>
    <w:basedOn w:val="DefaultParagraphFont"/>
    <w:uiPriority w:val="22"/>
    <w:qFormat/>
    <w:rsid w:val="00430FE5"/>
    <w:rPr>
      <w:b/>
      <w:bCs/>
    </w:rPr>
  </w:style>
  <w:style w:type="character" w:customStyle="1" w:styleId="apple-converted-space">
    <w:name w:val="apple-converted-space"/>
    <w:basedOn w:val="DefaultParagraphFont"/>
    <w:rsid w:val="00430FE5"/>
  </w:style>
  <w:style w:type="character" w:styleId="Hyperlink">
    <w:name w:val="Hyperlink"/>
    <w:basedOn w:val="DefaultParagraphFont"/>
    <w:uiPriority w:val="99"/>
    <w:unhideWhenUsed/>
    <w:rsid w:val="004D6A36"/>
    <w:rPr>
      <w:color w:val="0000FF" w:themeColor="hyperlink"/>
      <w:u w:val="single"/>
    </w:rPr>
  </w:style>
  <w:style w:type="paragraph" w:styleId="NormalWeb">
    <w:name w:val="Normal (Web)"/>
    <w:basedOn w:val="Normal"/>
    <w:uiPriority w:val="99"/>
    <w:semiHidden/>
    <w:unhideWhenUsed/>
    <w:rsid w:val="006F55DF"/>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6954">
      <w:bodyDiv w:val="1"/>
      <w:marLeft w:val="0"/>
      <w:marRight w:val="0"/>
      <w:marTop w:val="0"/>
      <w:marBottom w:val="0"/>
      <w:divBdr>
        <w:top w:val="none" w:sz="0" w:space="0" w:color="auto"/>
        <w:left w:val="none" w:sz="0" w:space="0" w:color="auto"/>
        <w:bottom w:val="none" w:sz="0" w:space="0" w:color="auto"/>
        <w:right w:val="none" w:sz="0" w:space="0" w:color="auto"/>
      </w:divBdr>
      <w:divsChild>
        <w:div w:id="2075543687">
          <w:marLeft w:val="0"/>
          <w:marRight w:val="0"/>
          <w:marTop w:val="0"/>
          <w:marBottom w:val="0"/>
          <w:divBdr>
            <w:top w:val="single" w:sz="6" w:space="8" w:color="6BB000"/>
            <w:left w:val="single" w:sz="6" w:space="8" w:color="6BB000"/>
            <w:bottom w:val="single" w:sz="6" w:space="8" w:color="6BB000"/>
            <w:right w:val="single" w:sz="6" w:space="8" w:color="6BB000"/>
          </w:divBdr>
        </w:div>
        <w:div w:id="1368262015">
          <w:marLeft w:val="0"/>
          <w:marRight w:val="0"/>
          <w:marTop w:val="0"/>
          <w:marBottom w:val="300"/>
          <w:divBdr>
            <w:top w:val="none" w:sz="0" w:space="4" w:color="auto"/>
            <w:left w:val="single" w:sz="6" w:space="14" w:color="BBCAE7"/>
            <w:bottom w:val="single" w:sz="6" w:space="4" w:color="auto"/>
            <w:right w:val="single" w:sz="6" w:space="14" w:color="BBCAE7"/>
          </w:divBdr>
          <w:divsChild>
            <w:div w:id="647396623">
              <w:marLeft w:val="0"/>
              <w:marRight w:val="0"/>
              <w:marTop w:val="0"/>
              <w:marBottom w:val="0"/>
              <w:divBdr>
                <w:top w:val="single" w:sz="6" w:space="4" w:color="6BB000"/>
                <w:left w:val="single" w:sz="6" w:space="8" w:color="6BB000"/>
                <w:bottom w:val="single" w:sz="6" w:space="4" w:color="6BB000"/>
                <w:right w:val="single" w:sz="6" w:space="8" w:color="6BB000"/>
              </w:divBdr>
            </w:div>
          </w:divsChild>
        </w:div>
        <w:div w:id="2061439555">
          <w:marLeft w:val="0"/>
          <w:marRight w:val="0"/>
          <w:marTop w:val="0"/>
          <w:marBottom w:val="0"/>
          <w:divBdr>
            <w:top w:val="none" w:sz="0" w:space="0" w:color="auto"/>
            <w:left w:val="none" w:sz="0" w:space="0" w:color="auto"/>
            <w:bottom w:val="none" w:sz="0" w:space="0" w:color="auto"/>
            <w:right w:val="none" w:sz="0" w:space="0" w:color="auto"/>
          </w:divBdr>
          <w:divsChild>
            <w:div w:id="990671587">
              <w:marLeft w:val="0"/>
              <w:marRight w:val="0"/>
              <w:marTop w:val="0"/>
              <w:marBottom w:val="0"/>
              <w:divBdr>
                <w:top w:val="single" w:sz="6" w:space="8" w:color="BBCAE7"/>
                <w:left w:val="single" w:sz="6" w:space="14" w:color="BBCAE7"/>
                <w:bottom w:val="none" w:sz="0" w:space="8" w:color="auto"/>
                <w:right w:val="single" w:sz="6" w:space="14" w:color="BBCAE7"/>
              </w:divBdr>
              <w:divsChild>
                <w:div w:id="1634140852">
                  <w:marLeft w:val="0"/>
                  <w:marRight w:val="0"/>
                  <w:marTop w:val="0"/>
                  <w:marBottom w:val="0"/>
                  <w:divBdr>
                    <w:top w:val="none" w:sz="0" w:space="4" w:color="B3C6EA"/>
                    <w:left w:val="none" w:sz="0" w:space="0" w:color="B3C6EA"/>
                    <w:bottom w:val="none" w:sz="0" w:space="4" w:color="auto"/>
                    <w:right w:val="none" w:sz="0" w:space="0" w:color="B3C6EA"/>
                  </w:divBdr>
                  <w:divsChild>
                    <w:div w:id="717626987">
                      <w:marLeft w:val="0"/>
                      <w:marRight w:val="0"/>
                      <w:marTop w:val="0"/>
                      <w:marBottom w:val="0"/>
                      <w:divBdr>
                        <w:top w:val="none" w:sz="0" w:space="0" w:color="auto"/>
                        <w:left w:val="none" w:sz="0" w:space="0" w:color="auto"/>
                        <w:bottom w:val="none" w:sz="0" w:space="0" w:color="auto"/>
                        <w:right w:val="single" w:sz="6" w:space="0" w:color="auto"/>
                      </w:divBdr>
                      <w:divsChild>
                        <w:div w:id="1071274995">
                          <w:marLeft w:val="0"/>
                          <w:marRight w:val="0"/>
                          <w:marTop w:val="0"/>
                          <w:marBottom w:val="0"/>
                          <w:divBdr>
                            <w:top w:val="none" w:sz="0" w:space="0" w:color="auto"/>
                            <w:left w:val="none" w:sz="0" w:space="0" w:color="auto"/>
                            <w:bottom w:val="none" w:sz="0" w:space="0" w:color="auto"/>
                            <w:right w:val="none" w:sz="0" w:space="0" w:color="auto"/>
                          </w:divBdr>
                          <w:divsChild>
                            <w:div w:id="899167612">
                              <w:marLeft w:val="0"/>
                              <w:marRight w:val="0"/>
                              <w:marTop w:val="0"/>
                              <w:marBottom w:val="0"/>
                              <w:divBdr>
                                <w:top w:val="none" w:sz="0" w:space="0" w:color="B3C6EA"/>
                                <w:left w:val="none" w:sz="0" w:space="0" w:color="B3C6EA"/>
                                <w:bottom w:val="none" w:sz="0" w:space="0" w:color="auto"/>
                                <w:right w:val="none" w:sz="0" w:space="0" w:color="B3C6EA"/>
                              </w:divBdr>
                              <w:divsChild>
                                <w:div w:id="1826238235">
                                  <w:marLeft w:val="300"/>
                                  <w:marRight w:val="0"/>
                                  <w:marTop w:val="0"/>
                                  <w:marBottom w:val="0"/>
                                  <w:divBdr>
                                    <w:top w:val="none" w:sz="0" w:space="0" w:color="auto"/>
                                    <w:left w:val="none" w:sz="0" w:space="0" w:color="auto"/>
                                    <w:bottom w:val="none" w:sz="0" w:space="0" w:color="auto"/>
                                    <w:right w:val="none" w:sz="0" w:space="0" w:color="auto"/>
                                  </w:divBdr>
                                </w:div>
                              </w:divsChild>
                            </w:div>
                            <w:div w:id="478301191">
                              <w:marLeft w:val="0"/>
                              <w:marRight w:val="0"/>
                              <w:marTop w:val="150"/>
                              <w:marBottom w:val="0"/>
                              <w:divBdr>
                                <w:top w:val="single" w:sz="6" w:space="4" w:color="auto"/>
                                <w:left w:val="single" w:sz="6" w:space="7" w:color="auto"/>
                                <w:bottom w:val="single" w:sz="6" w:space="4" w:color="auto"/>
                                <w:right w:val="single" w:sz="6" w:space="7" w:color="auto"/>
                              </w:divBdr>
                              <w:divsChild>
                                <w:div w:id="1523397828">
                                  <w:marLeft w:val="0"/>
                                  <w:marRight w:val="0"/>
                                  <w:marTop w:val="0"/>
                                  <w:marBottom w:val="0"/>
                                  <w:divBdr>
                                    <w:top w:val="none" w:sz="0" w:space="0" w:color="auto"/>
                                    <w:left w:val="none" w:sz="0" w:space="0" w:color="auto"/>
                                    <w:bottom w:val="none" w:sz="0" w:space="0" w:color="auto"/>
                                    <w:right w:val="none" w:sz="0" w:space="0" w:color="auto"/>
                                  </w:divBdr>
                                  <w:divsChild>
                                    <w:div w:id="411127315">
                                      <w:marLeft w:val="0"/>
                                      <w:marRight w:val="0"/>
                                      <w:marTop w:val="0"/>
                                      <w:marBottom w:val="0"/>
                                      <w:divBdr>
                                        <w:top w:val="none" w:sz="0" w:space="4" w:color="auto"/>
                                        <w:left w:val="none" w:sz="0" w:space="0" w:color="auto"/>
                                        <w:bottom w:val="single" w:sz="6" w:space="4" w:color="auto"/>
                                        <w:right w:val="none" w:sz="0" w:space="0" w:color="auto"/>
                                      </w:divBdr>
                                      <w:divsChild>
                                        <w:div w:id="1949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3747">
                                  <w:marLeft w:val="0"/>
                                  <w:marRight w:val="0"/>
                                  <w:marTop w:val="0"/>
                                  <w:marBottom w:val="0"/>
                                  <w:divBdr>
                                    <w:top w:val="none" w:sz="0" w:space="0" w:color="auto"/>
                                    <w:left w:val="none" w:sz="0" w:space="0" w:color="auto"/>
                                    <w:bottom w:val="single" w:sz="2" w:space="4" w:color="auto"/>
                                    <w:right w:val="none" w:sz="0" w:space="0" w:color="auto"/>
                                  </w:divBdr>
                                  <w:divsChild>
                                    <w:div w:id="1922518749">
                                      <w:marLeft w:val="0"/>
                                      <w:marRight w:val="0"/>
                                      <w:marTop w:val="0"/>
                                      <w:marBottom w:val="0"/>
                                      <w:divBdr>
                                        <w:top w:val="none" w:sz="0" w:space="0" w:color="auto"/>
                                        <w:left w:val="none" w:sz="0" w:space="0" w:color="auto"/>
                                        <w:bottom w:val="none" w:sz="0" w:space="0" w:color="auto"/>
                                        <w:right w:val="none" w:sz="0" w:space="0" w:color="auto"/>
                                      </w:divBdr>
                                      <w:divsChild>
                                        <w:div w:id="100498822">
                                          <w:marLeft w:val="0"/>
                                          <w:marRight w:val="0"/>
                                          <w:marTop w:val="0"/>
                                          <w:marBottom w:val="0"/>
                                          <w:divBdr>
                                            <w:top w:val="none" w:sz="0" w:space="0" w:color="auto"/>
                                            <w:left w:val="none" w:sz="0" w:space="0" w:color="auto"/>
                                            <w:bottom w:val="none" w:sz="0" w:space="0" w:color="auto"/>
                                            <w:right w:val="none" w:sz="0" w:space="0" w:color="auto"/>
                                          </w:divBdr>
                                          <w:divsChild>
                                            <w:div w:id="1593926099">
                                              <w:marLeft w:val="0"/>
                                              <w:marRight w:val="0"/>
                                              <w:marTop w:val="15"/>
                                              <w:marBottom w:val="0"/>
                                              <w:divBdr>
                                                <w:top w:val="single" w:sz="6" w:space="2" w:color="B3C6EA"/>
                                                <w:left w:val="single" w:sz="6" w:space="0" w:color="B3C6EA"/>
                                                <w:bottom w:val="none" w:sz="0" w:space="2" w:color="auto"/>
                                                <w:right w:val="single" w:sz="6" w:space="0" w:color="B3C6EA"/>
                                              </w:divBdr>
                                            </w:div>
                                          </w:divsChild>
                                        </w:div>
                                        <w:div w:id="1742367866">
                                          <w:marLeft w:val="-15"/>
                                          <w:marRight w:val="0"/>
                                          <w:marTop w:val="0"/>
                                          <w:marBottom w:val="0"/>
                                          <w:divBdr>
                                            <w:top w:val="none" w:sz="0" w:space="0" w:color="auto"/>
                                            <w:left w:val="none" w:sz="0" w:space="0" w:color="auto"/>
                                            <w:bottom w:val="none" w:sz="0" w:space="0" w:color="auto"/>
                                            <w:right w:val="none" w:sz="0" w:space="0" w:color="auto"/>
                                          </w:divBdr>
                                          <w:divsChild>
                                            <w:div w:id="584269808">
                                              <w:marLeft w:val="0"/>
                                              <w:marRight w:val="0"/>
                                              <w:marTop w:val="15"/>
                                              <w:marBottom w:val="0"/>
                                              <w:divBdr>
                                                <w:top w:val="single" w:sz="6" w:space="2" w:color="B3C6EA"/>
                                                <w:left w:val="single" w:sz="6" w:space="0" w:color="B3C6EA"/>
                                                <w:bottom w:val="none" w:sz="0" w:space="2" w:color="auto"/>
                                                <w:right w:val="single" w:sz="6" w:space="0" w:color="B3C6EA"/>
                                              </w:divBdr>
                                            </w:div>
                                          </w:divsChild>
                                        </w:div>
                                        <w:div w:id="75443703">
                                          <w:marLeft w:val="-15"/>
                                          <w:marRight w:val="0"/>
                                          <w:marTop w:val="0"/>
                                          <w:marBottom w:val="0"/>
                                          <w:divBdr>
                                            <w:top w:val="none" w:sz="0" w:space="0" w:color="auto"/>
                                            <w:left w:val="none" w:sz="0" w:space="0" w:color="auto"/>
                                            <w:bottom w:val="none" w:sz="0" w:space="0" w:color="auto"/>
                                            <w:right w:val="none" w:sz="0" w:space="0" w:color="auto"/>
                                          </w:divBdr>
                                          <w:divsChild>
                                            <w:div w:id="564294107">
                                              <w:marLeft w:val="0"/>
                                              <w:marRight w:val="0"/>
                                              <w:marTop w:val="15"/>
                                              <w:marBottom w:val="0"/>
                                              <w:divBdr>
                                                <w:top w:val="single" w:sz="6" w:space="2" w:color="B3C6EA"/>
                                                <w:left w:val="single" w:sz="6" w:space="0" w:color="B3C6EA"/>
                                                <w:bottom w:val="none" w:sz="0" w:space="2" w:color="auto"/>
                                                <w:right w:val="single" w:sz="6" w:space="0" w:color="B3C6EA"/>
                                              </w:divBdr>
                                            </w:div>
                                          </w:divsChild>
                                        </w:div>
                                      </w:divsChild>
                                    </w:div>
                                    <w:div w:id="1429540966">
                                      <w:marLeft w:val="0"/>
                                      <w:marRight w:val="0"/>
                                      <w:marTop w:val="0"/>
                                      <w:marBottom w:val="0"/>
                                      <w:divBdr>
                                        <w:top w:val="none" w:sz="0" w:space="0" w:color="auto"/>
                                        <w:left w:val="none" w:sz="0" w:space="0" w:color="auto"/>
                                        <w:bottom w:val="none" w:sz="0" w:space="0" w:color="auto"/>
                                        <w:right w:val="none" w:sz="0" w:space="0" w:color="auto"/>
                                      </w:divBdr>
                                      <w:divsChild>
                                        <w:div w:id="167409332">
                                          <w:marLeft w:val="0"/>
                                          <w:marRight w:val="0"/>
                                          <w:marTop w:val="0"/>
                                          <w:marBottom w:val="0"/>
                                          <w:divBdr>
                                            <w:top w:val="none" w:sz="0" w:space="0" w:color="auto"/>
                                            <w:left w:val="none" w:sz="0" w:space="0" w:color="auto"/>
                                            <w:bottom w:val="none" w:sz="0" w:space="0" w:color="auto"/>
                                            <w:right w:val="none" w:sz="0" w:space="0" w:color="auto"/>
                                          </w:divBdr>
                                          <w:divsChild>
                                            <w:div w:id="91897293">
                                              <w:marLeft w:val="0"/>
                                              <w:marRight w:val="0"/>
                                              <w:marTop w:val="0"/>
                                              <w:marBottom w:val="0"/>
                                              <w:divBdr>
                                                <w:top w:val="none" w:sz="0" w:space="1" w:color="auto"/>
                                                <w:left w:val="single" w:sz="6" w:space="0" w:color="B3C6EA"/>
                                                <w:bottom w:val="single" w:sz="6" w:space="2" w:color="B3C6EA"/>
                                                <w:right w:val="single" w:sz="6" w:space="0" w:color="B3C6EA"/>
                                              </w:divBdr>
                                            </w:div>
                                          </w:divsChild>
                                        </w:div>
                                        <w:div w:id="1156189827">
                                          <w:marLeft w:val="-15"/>
                                          <w:marRight w:val="0"/>
                                          <w:marTop w:val="0"/>
                                          <w:marBottom w:val="0"/>
                                          <w:divBdr>
                                            <w:top w:val="none" w:sz="0" w:space="0" w:color="auto"/>
                                            <w:left w:val="none" w:sz="0" w:space="0" w:color="auto"/>
                                            <w:bottom w:val="none" w:sz="0" w:space="0" w:color="auto"/>
                                            <w:right w:val="none" w:sz="0" w:space="0" w:color="auto"/>
                                          </w:divBdr>
                                          <w:divsChild>
                                            <w:div w:id="2146972827">
                                              <w:marLeft w:val="0"/>
                                              <w:marRight w:val="0"/>
                                              <w:marTop w:val="0"/>
                                              <w:marBottom w:val="0"/>
                                              <w:divBdr>
                                                <w:top w:val="none" w:sz="0" w:space="1" w:color="auto"/>
                                                <w:left w:val="single" w:sz="6" w:space="0" w:color="B3C6EA"/>
                                                <w:bottom w:val="single" w:sz="6" w:space="2" w:color="B3C6EA"/>
                                                <w:right w:val="single" w:sz="6" w:space="0" w:color="B3C6EA"/>
                                              </w:divBdr>
                                            </w:div>
                                          </w:divsChild>
                                        </w:div>
                                        <w:div w:id="1449474695">
                                          <w:marLeft w:val="-15"/>
                                          <w:marRight w:val="0"/>
                                          <w:marTop w:val="0"/>
                                          <w:marBottom w:val="0"/>
                                          <w:divBdr>
                                            <w:top w:val="none" w:sz="0" w:space="0" w:color="auto"/>
                                            <w:left w:val="none" w:sz="0" w:space="0" w:color="auto"/>
                                            <w:bottom w:val="none" w:sz="0" w:space="0" w:color="auto"/>
                                            <w:right w:val="none" w:sz="0" w:space="0" w:color="auto"/>
                                          </w:divBdr>
                                          <w:divsChild>
                                            <w:div w:id="922302310">
                                              <w:marLeft w:val="0"/>
                                              <w:marRight w:val="0"/>
                                              <w:marTop w:val="0"/>
                                              <w:marBottom w:val="0"/>
                                              <w:divBdr>
                                                <w:top w:val="none" w:sz="0" w:space="1" w:color="auto"/>
                                                <w:left w:val="single" w:sz="6" w:space="0" w:color="B3C6EA"/>
                                                <w:bottom w:val="single" w:sz="6" w:space="2" w:color="B3C6EA"/>
                                                <w:right w:val="single" w:sz="6" w:space="0" w:color="B3C6EA"/>
                                              </w:divBdr>
                                            </w:div>
                                          </w:divsChild>
                                        </w:div>
                                      </w:divsChild>
                                    </w:div>
                                  </w:divsChild>
                                </w:div>
                              </w:divsChild>
                            </w:div>
                          </w:divsChild>
                        </w:div>
                      </w:divsChild>
                    </w:div>
                    <w:div w:id="1428041897">
                      <w:marLeft w:val="0"/>
                      <w:marRight w:val="0"/>
                      <w:marTop w:val="0"/>
                      <w:marBottom w:val="0"/>
                      <w:divBdr>
                        <w:top w:val="none" w:sz="0" w:space="0" w:color="auto"/>
                        <w:left w:val="none" w:sz="0" w:space="0" w:color="auto"/>
                        <w:bottom w:val="none" w:sz="0" w:space="0" w:color="auto"/>
                        <w:right w:val="none" w:sz="0" w:space="0" w:color="auto"/>
                      </w:divBdr>
                      <w:divsChild>
                        <w:div w:id="709845688">
                          <w:marLeft w:val="0"/>
                          <w:marRight w:val="0"/>
                          <w:marTop w:val="0"/>
                          <w:marBottom w:val="0"/>
                          <w:divBdr>
                            <w:top w:val="none" w:sz="0" w:space="0" w:color="auto"/>
                            <w:left w:val="none" w:sz="0" w:space="0" w:color="auto"/>
                            <w:bottom w:val="none" w:sz="0" w:space="0" w:color="auto"/>
                            <w:right w:val="none" w:sz="0" w:space="0" w:color="auto"/>
                          </w:divBdr>
                          <w:divsChild>
                            <w:div w:id="144323080">
                              <w:marLeft w:val="0"/>
                              <w:marRight w:val="0"/>
                              <w:marTop w:val="0"/>
                              <w:marBottom w:val="0"/>
                              <w:divBdr>
                                <w:top w:val="none" w:sz="0" w:space="0" w:color="B3C6EA"/>
                                <w:left w:val="none" w:sz="0" w:space="0" w:color="B3C6EA"/>
                                <w:bottom w:val="none" w:sz="0" w:space="0" w:color="auto"/>
                                <w:right w:val="none" w:sz="0" w:space="0" w:color="B3C6EA"/>
                              </w:divBdr>
                              <w:divsChild>
                                <w:div w:id="2043164366">
                                  <w:marLeft w:val="300"/>
                                  <w:marRight w:val="0"/>
                                  <w:marTop w:val="0"/>
                                  <w:marBottom w:val="0"/>
                                  <w:divBdr>
                                    <w:top w:val="none" w:sz="0" w:space="0" w:color="auto"/>
                                    <w:left w:val="none" w:sz="0" w:space="0" w:color="auto"/>
                                    <w:bottom w:val="none" w:sz="0" w:space="0" w:color="auto"/>
                                    <w:right w:val="none" w:sz="0" w:space="0" w:color="auto"/>
                                  </w:divBdr>
                                </w:div>
                              </w:divsChild>
                            </w:div>
                            <w:div w:id="542326266">
                              <w:marLeft w:val="0"/>
                              <w:marRight w:val="0"/>
                              <w:marTop w:val="150"/>
                              <w:marBottom w:val="0"/>
                              <w:divBdr>
                                <w:top w:val="single" w:sz="6" w:space="4" w:color="auto"/>
                                <w:left w:val="single" w:sz="6" w:space="8" w:color="auto"/>
                                <w:bottom w:val="single" w:sz="6" w:space="4" w:color="auto"/>
                                <w:right w:val="single" w:sz="6" w:space="8" w:color="auto"/>
                              </w:divBdr>
                              <w:divsChild>
                                <w:div w:id="1937326205">
                                  <w:marLeft w:val="0"/>
                                  <w:marRight w:val="0"/>
                                  <w:marTop w:val="0"/>
                                  <w:marBottom w:val="0"/>
                                  <w:divBdr>
                                    <w:top w:val="none" w:sz="0" w:space="4" w:color="auto"/>
                                    <w:left w:val="none" w:sz="0" w:space="0" w:color="auto"/>
                                    <w:bottom w:val="single" w:sz="6" w:space="4" w:color="auto"/>
                                    <w:right w:val="none" w:sz="0" w:space="0" w:color="auto"/>
                                  </w:divBdr>
                                  <w:divsChild>
                                    <w:div w:id="4209648">
                                      <w:marLeft w:val="300"/>
                                      <w:marRight w:val="0"/>
                                      <w:marTop w:val="0"/>
                                      <w:marBottom w:val="0"/>
                                      <w:divBdr>
                                        <w:top w:val="none" w:sz="0" w:space="0" w:color="auto"/>
                                        <w:left w:val="none" w:sz="0" w:space="0" w:color="auto"/>
                                        <w:bottom w:val="none" w:sz="0" w:space="0" w:color="auto"/>
                                        <w:right w:val="none" w:sz="0" w:space="0" w:color="auto"/>
                                      </w:divBdr>
                                    </w:div>
                                  </w:divsChild>
                                </w:div>
                                <w:div w:id="1100377056">
                                  <w:marLeft w:val="0"/>
                                  <w:marRight w:val="0"/>
                                  <w:marTop w:val="0"/>
                                  <w:marBottom w:val="0"/>
                                  <w:divBdr>
                                    <w:top w:val="none" w:sz="0" w:space="0" w:color="auto"/>
                                    <w:left w:val="none" w:sz="0" w:space="0" w:color="auto"/>
                                    <w:bottom w:val="single" w:sz="2" w:space="4" w:color="auto"/>
                                    <w:right w:val="none" w:sz="0" w:space="0" w:color="auto"/>
                                  </w:divBdr>
                                  <w:divsChild>
                                    <w:div w:id="175272151">
                                      <w:marLeft w:val="0"/>
                                      <w:marRight w:val="0"/>
                                      <w:marTop w:val="0"/>
                                      <w:marBottom w:val="0"/>
                                      <w:divBdr>
                                        <w:top w:val="none" w:sz="0" w:space="0" w:color="auto"/>
                                        <w:left w:val="none" w:sz="0" w:space="0" w:color="auto"/>
                                        <w:bottom w:val="none" w:sz="0" w:space="0" w:color="auto"/>
                                        <w:right w:val="none" w:sz="0" w:space="0" w:color="auto"/>
                                      </w:divBdr>
                                      <w:divsChild>
                                        <w:div w:id="1034648836">
                                          <w:marLeft w:val="0"/>
                                          <w:marRight w:val="0"/>
                                          <w:marTop w:val="0"/>
                                          <w:marBottom w:val="0"/>
                                          <w:divBdr>
                                            <w:top w:val="none" w:sz="0" w:space="0" w:color="auto"/>
                                            <w:left w:val="none" w:sz="0" w:space="0" w:color="auto"/>
                                            <w:bottom w:val="none" w:sz="0" w:space="0" w:color="auto"/>
                                            <w:right w:val="none" w:sz="0" w:space="0" w:color="auto"/>
                                          </w:divBdr>
                                          <w:divsChild>
                                            <w:div w:id="283849179">
                                              <w:marLeft w:val="0"/>
                                              <w:marRight w:val="0"/>
                                              <w:marTop w:val="15"/>
                                              <w:marBottom w:val="0"/>
                                              <w:divBdr>
                                                <w:top w:val="single" w:sz="6" w:space="2" w:color="B3C6EA"/>
                                                <w:left w:val="single" w:sz="6" w:space="0" w:color="B3C6EA"/>
                                                <w:bottom w:val="none" w:sz="0" w:space="2" w:color="auto"/>
                                                <w:right w:val="single" w:sz="6" w:space="0" w:color="B3C6EA"/>
                                              </w:divBdr>
                                            </w:div>
                                          </w:divsChild>
                                        </w:div>
                                        <w:div w:id="1720544254">
                                          <w:marLeft w:val="-15"/>
                                          <w:marRight w:val="0"/>
                                          <w:marTop w:val="0"/>
                                          <w:marBottom w:val="0"/>
                                          <w:divBdr>
                                            <w:top w:val="none" w:sz="0" w:space="0" w:color="auto"/>
                                            <w:left w:val="none" w:sz="0" w:space="0" w:color="auto"/>
                                            <w:bottom w:val="none" w:sz="0" w:space="0" w:color="auto"/>
                                            <w:right w:val="none" w:sz="0" w:space="0" w:color="auto"/>
                                          </w:divBdr>
                                          <w:divsChild>
                                            <w:div w:id="1097289589">
                                              <w:marLeft w:val="0"/>
                                              <w:marRight w:val="0"/>
                                              <w:marTop w:val="15"/>
                                              <w:marBottom w:val="0"/>
                                              <w:divBdr>
                                                <w:top w:val="single" w:sz="6" w:space="2" w:color="B3C6EA"/>
                                                <w:left w:val="single" w:sz="6" w:space="0" w:color="B3C6EA"/>
                                                <w:bottom w:val="none" w:sz="0" w:space="2" w:color="auto"/>
                                                <w:right w:val="single" w:sz="6" w:space="0" w:color="B3C6EA"/>
                                              </w:divBdr>
                                            </w:div>
                                          </w:divsChild>
                                        </w:div>
                                        <w:div w:id="1874146031">
                                          <w:marLeft w:val="-15"/>
                                          <w:marRight w:val="0"/>
                                          <w:marTop w:val="0"/>
                                          <w:marBottom w:val="0"/>
                                          <w:divBdr>
                                            <w:top w:val="none" w:sz="0" w:space="0" w:color="auto"/>
                                            <w:left w:val="none" w:sz="0" w:space="0" w:color="auto"/>
                                            <w:bottom w:val="none" w:sz="0" w:space="0" w:color="auto"/>
                                            <w:right w:val="none" w:sz="0" w:space="0" w:color="auto"/>
                                          </w:divBdr>
                                          <w:divsChild>
                                            <w:div w:id="668682054">
                                              <w:marLeft w:val="0"/>
                                              <w:marRight w:val="0"/>
                                              <w:marTop w:val="15"/>
                                              <w:marBottom w:val="0"/>
                                              <w:divBdr>
                                                <w:top w:val="single" w:sz="6" w:space="2" w:color="B3C6EA"/>
                                                <w:left w:val="single" w:sz="6" w:space="0" w:color="B3C6EA"/>
                                                <w:bottom w:val="none" w:sz="0" w:space="2" w:color="auto"/>
                                                <w:right w:val="single" w:sz="6" w:space="0" w:color="B3C6EA"/>
                                              </w:divBdr>
                                            </w:div>
                                          </w:divsChild>
                                        </w:div>
                                      </w:divsChild>
                                    </w:div>
                                    <w:div w:id="1273900550">
                                      <w:marLeft w:val="0"/>
                                      <w:marRight w:val="0"/>
                                      <w:marTop w:val="0"/>
                                      <w:marBottom w:val="0"/>
                                      <w:divBdr>
                                        <w:top w:val="none" w:sz="0" w:space="0" w:color="auto"/>
                                        <w:left w:val="none" w:sz="0" w:space="0" w:color="auto"/>
                                        <w:bottom w:val="none" w:sz="0" w:space="0" w:color="auto"/>
                                        <w:right w:val="none" w:sz="0" w:space="0" w:color="auto"/>
                                      </w:divBdr>
                                      <w:divsChild>
                                        <w:div w:id="170724426">
                                          <w:marLeft w:val="0"/>
                                          <w:marRight w:val="0"/>
                                          <w:marTop w:val="0"/>
                                          <w:marBottom w:val="0"/>
                                          <w:divBdr>
                                            <w:top w:val="none" w:sz="0" w:space="0" w:color="auto"/>
                                            <w:left w:val="none" w:sz="0" w:space="0" w:color="auto"/>
                                            <w:bottom w:val="none" w:sz="0" w:space="0" w:color="auto"/>
                                            <w:right w:val="none" w:sz="0" w:space="0" w:color="auto"/>
                                          </w:divBdr>
                                          <w:divsChild>
                                            <w:div w:id="219362485">
                                              <w:marLeft w:val="0"/>
                                              <w:marRight w:val="0"/>
                                              <w:marTop w:val="0"/>
                                              <w:marBottom w:val="0"/>
                                              <w:divBdr>
                                                <w:top w:val="none" w:sz="0" w:space="1" w:color="auto"/>
                                                <w:left w:val="single" w:sz="6" w:space="0" w:color="B3C6EA"/>
                                                <w:bottom w:val="single" w:sz="6" w:space="2" w:color="B3C6EA"/>
                                                <w:right w:val="single" w:sz="6" w:space="0" w:color="B3C6EA"/>
                                              </w:divBdr>
                                            </w:div>
                                          </w:divsChild>
                                        </w:div>
                                        <w:div w:id="394400431">
                                          <w:marLeft w:val="-15"/>
                                          <w:marRight w:val="0"/>
                                          <w:marTop w:val="0"/>
                                          <w:marBottom w:val="0"/>
                                          <w:divBdr>
                                            <w:top w:val="none" w:sz="0" w:space="0" w:color="auto"/>
                                            <w:left w:val="none" w:sz="0" w:space="0" w:color="auto"/>
                                            <w:bottom w:val="none" w:sz="0" w:space="0" w:color="auto"/>
                                            <w:right w:val="none" w:sz="0" w:space="0" w:color="auto"/>
                                          </w:divBdr>
                                          <w:divsChild>
                                            <w:div w:id="2033216357">
                                              <w:marLeft w:val="0"/>
                                              <w:marRight w:val="0"/>
                                              <w:marTop w:val="0"/>
                                              <w:marBottom w:val="0"/>
                                              <w:divBdr>
                                                <w:top w:val="none" w:sz="0" w:space="1" w:color="auto"/>
                                                <w:left w:val="single" w:sz="6" w:space="0" w:color="B3C6EA"/>
                                                <w:bottom w:val="single" w:sz="6" w:space="2" w:color="B3C6EA"/>
                                                <w:right w:val="single" w:sz="6" w:space="0" w:color="B3C6EA"/>
                                              </w:divBdr>
                                            </w:div>
                                          </w:divsChild>
                                        </w:div>
                                        <w:div w:id="1220440190">
                                          <w:marLeft w:val="-15"/>
                                          <w:marRight w:val="0"/>
                                          <w:marTop w:val="0"/>
                                          <w:marBottom w:val="0"/>
                                          <w:divBdr>
                                            <w:top w:val="none" w:sz="0" w:space="0" w:color="auto"/>
                                            <w:left w:val="none" w:sz="0" w:space="0" w:color="auto"/>
                                            <w:bottom w:val="none" w:sz="0" w:space="0" w:color="auto"/>
                                            <w:right w:val="none" w:sz="0" w:space="0" w:color="auto"/>
                                          </w:divBdr>
                                          <w:divsChild>
                                            <w:div w:id="1551383578">
                                              <w:marLeft w:val="0"/>
                                              <w:marRight w:val="0"/>
                                              <w:marTop w:val="0"/>
                                              <w:marBottom w:val="0"/>
                                              <w:divBdr>
                                                <w:top w:val="none" w:sz="0" w:space="1" w:color="auto"/>
                                                <w:left w:val="single" w:sz="6" w:space="0" w:color="B3C6EA"/>
                                                <w:bottom w:val="single" w:sz="6" w:space="2" w:color="B3C6EA"/>
                                                <w:right w:val="single" w:sz="6" w:space="0" w:color="B3C6EA"/>
                                              </w:divBdr>
                                            </w:div>
                                          </w:divsChild>
                                        </w:div>
                                      </w:divsChild>
                                    </w:div>
                                  </w:divsChild>
                                </w:div>
                              </w:divsChild>
                            </w:div>
                          </w:divsChild>
                        </w:div>
                      </w:divsChild>
                    </w:div>
                  </w:divsChild>
                </w:div>
              </w:divsChild>
            </w:div>
            <w:div w:id="702101408">
              <w:marLeft w:val="0"/>
              <w:marRight w:val="0"/>
              <w:marTop w:val="0"/>
              <w:marBottom w:val="0"/>
              <w:divBdr>
                <w:top w:val="single" w:sz="6" w:space="4" w:color="auto"/>
                <w:left w:val="single" w:sz="6" w:space="14" w:color="BBCAE7"/>
                <w:bottom w:val="none" w:sz="0" w:space="4" w:color="auto"/>
                <w:right w:val="single" w:sz="6" w:space="14" w:color="BBCAE7"/>
              </w:divBdr>
              <w:divsChild>
                <w:div w:id="1915697480">
                  <w:marLeft w:val="0"/>
                  <w:marRight w:val="0"/>
                  <w:marTop w:val="0"/>
                  <w:marBottom w:val="0"/>
                  <w:divBdr>
                    <w:top w:val="none" w:sz="0" w:space="0" w:color="auto"/>
                    <w:left w:val="none" w:sz="0" w:space="0" w:color="auto"/>
                    <w:bottom w:val="none" w:sz="0" w:space="0" w:color="auto"/>
                    <w:right w:val="none" w:sz="0" w:space="0" w:color="auto"/>
                  </w:divBdr>
                  <w:divsChild>
                    <w:div w:id="6573454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9545">
      <w:bodyDiv w:val="1"/>
      <w:marLeft w:val="0"/>
      <w:marRight w:val="0"/>
      <w:marTop w:val="0"/>
      <w:marBottom w:val="0"/>
      <w:divBdr>
        <w:top w:val="none" w:sz="0" w:space="0" w:color="auto"/>
        <w:left w:val="none" w:sz="0" w:space="0" w:color="auto"/>
        <w:bottom w:val="none" w:sz="0" w:space="0" w:color="auto"/>
        <w:right w:val="none" w:sz="0" w:space="0" w:color="auto"/>
      </w:divBdr>
    </w:div>
    <w:div w:id="1473911750">
      <w:bodyDiv w:val="1"/>
      <w:marLeft w:val="0"/>
      <w:marRight w:val="0"/>
      <w:marTop w:val="0"/>
      <w:marBottom w:val="0"/>
      <w:divBdr>
        <w:top w:val="none" w:sz="0" w:space="0" w:color="auto"/>
        <w:left w:val="none" w:sz="0" w:space="0" w:color="auto"/>
        <w:bottom w:val="none" w:sz="0" w:space="0" w:color="auto"/>
        <w:right w:val="none" w:sz="0" w:space="0" w:color="auto"/>
      </w:divBdr>
      <w:divsChild>
        <w:div w:id="2096824369">
          <w:marLeft w:val="0"/>
          <w:marRight w:val="0"/>
          <w:marTop w:val="0"/>
          <w:marBottom w:val="0"/>
          <w:divBdr>
            <w:top w:val="none" w:sz="0" w:space="0" w:color="auto"/>
            <w:left w:val="none" w:sz="0" w:space="0" w:color="auto"/>
            <w:bottom w:val="none" w:sz="0" w:space="0" w:color="auto"/>
            <w:right w:val="none" w:sz="0" w:space="0" w:color="auto"/>
          </w:divBdr>
          <w:divsChild>
            <w:div w:id="484201017">
              <w:marLeft w:val="0"/>
              <w:marRight w:val="0"/>
              <w:marTop w:val="0"/>
              <w:marBottom w:val="0"/>
              <w:divBdr>
                <w:top w:val="none" w:sz="0" w:space="0" w:color="auto"/>
                <w:left w:val="none" w:sz="0" w:space="0" w:color="auto"/>
                <w:bottom w:val="none" w:sz="0" w:space="0" w:color="auto"/>
                <w:right w:val="none" w:sz="0" w:space="0" w:color="auto"/>
              </w:divBdr>
              <w:divsChild>
                <w:div w:id="802117162">
                  <w:marLeft w:val="0"/>
                  <w:marRight w:val="0"/>
                  <w:marTop w:val="0"/>
                  <w:marBottom w:val="0"/>
                  <w:divBdr>
                    <w:top w:val="none" w:sz="0" w:space="0" w:color="auto"/>
                    <w:left w:val="none" w:sz="0" w:space="0" w:color="auto"/>
                    <w:bottom w:val="none" w:sz="0" w:space="0" w:color="auto"/>
                    <w:right w:val="none" w:sz="0" w:space="0" w:color="auto"/>
                  </w:divBdr>
                  <w:divsChild>
                    <w:div w:id="4577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224">
      <w:bodyDiv w:val="1"/>
      <w:marLeft w:val="0"/>
      <w:marRight w:val="0"/>
      <w:marTop w:val="0"/>
      <w:marBottom w:val="0"/>
      <w:divBdr>
        <w:top w:val="none" w:sz="0" w:space="0" w:color="auto"/>
        <w:left w:val="none" w:sz="0" w:space="0" w:color="auto"/>
        <w:bottom w:val="none" w:sz="0" w:space="0" w:color="auto"/>
        <w:right w:val="none" w:sz="0" w:space="0" w:color="auto"/>
      </w:divBdr>
    </w:div>
    <w:div w:id="2040668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utnpaste.co.nz" TargetMode="External"/><Relationship Id="rId3" Type="http://schemas.openxmlformats.org/officeDocument/2006/relationships/settings" Target="settings.xml"/><Relationship Id="rId7" Type="http://schemas.openxmlformats.org/officeDocument/2006/relationships/hyperlink" Target="http://www.cutnpaste.co.nz"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5535</Characters>
  <Application>Microsoft Office Word</Application>
  <DocSecurity>0</DocSecurity>
  <Lines>46</Lines>
  <Paragraphs>12</Paragraphs>
  <ScaleCrop>false</ScaleCrop>
  <Company>Cut'n'Paste</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2</cp:revision>
  <cp:lastPrinted>2014-11-25T00:47:00Z</cp:lastPrinted>
  <dcterms:created xsi:type="dcterms:W3CDTF">2021-07-08T01:36:00Z</dcterms:created>
  <dcterms:modified xsi:type="dcterms:W3CDTF">2021-07-08T01:36:00Z</dcterms:modified>
</cp:coreProperties>
</file>